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3F6C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cs="方正小标宋简体"/>
          <w:b/>
          <w:color w:val="000000"/>
          <w:sz w:val="44"/>
          <w:szCs w:val="44"/>
        </w:rPr>
      </w:pPr>
    </w:p>
    <w:p w14:paraId="15959223">
      <w:pPr>
        <w:pStyle w:val="2"/>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cs="方正小标宋简体"/>
          <w:b/>
          <w:color w:val="000000"/>
          <w:sz w:val="44"/>
          <w:szCs w:val="44"/>
        </w:rPr>
      </w:pPr>
    </w:p>
    <w:p w14:paraId="2B8AD766">
      <w:pPr>
        <w:pStyle w:val="2"/>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宋体" w:hAnsi="宋体" w:cs="方正小标宋简体"/>
          <w:b/>
          <w:color w:val="000000"/>
          <w:sz w:val="44"/>
          <w:szCs w:val="44"/>
        </w:rPr>
      </w:pPr>
    </w:p>
    <w:p w14:paraId="426B33F7">
      <w:pPr>
        <w:pStyle w:val="3"/>
        <w:keepNext w:val="0"/>
        <w:keepLines w:val="0"/>
        <w:pageBreakBefore w:val="0"/>
        <w:widowControl w:val="0"/>
        <w:kinsoku/>
        <w:wordWrap/>
        <w:overflowPunct/>
        <w:topLinePunct w:val="0"/>
        <w:autoSpaceDE/>
        <w:autoSpaceDN/>
        <w:bidi w:val="0"/>
        <w:spacing w:line="560" w:lineRule="exact"/>
        <w:jc w:val="center"/>
        <w:textAlignment w:val="auto"/>
        <w:rPr>
          <w:rFonts w:hint="eastAsia" w:ascii="宋体" w:hAnsi="宋体" w:eastAsia="宋体" w:cs="宋体"/>
          <w:b w:val="0"/>
          <w:bCs w:val="0"/>
          <w:color w:val="000000"/>
          <w:sz w:val="32"/>
          <w:szCs w:val="32"/>
          <w:lang w:eastAsia="zh-CN"/>
        </w:rPr>
      </w:pPr>
    </w:p>
    <w:p w14:paraId="178F780E">
      <w:pPr>
        <w:pStyle w:val="3"/>
        <w:keepNext w:val="0"/>
        <w:keepLines w:val="0"/>
        <w:pageBreakBefore w:val="0"/>
        <w:kinsoku/>
        <w:wordWrap/>
        <w:overflowPunct/>
        <w:topLinePunct w:val="0"/>
        <w:autoSpaceDE/>
        <w:bidi w:val="0"/>
        <w:spacing w:line="600" w:lineRule="exact"/>
        <w:jc w:val="center"/>
        <w:rPr>
          <w:rFonts w:hint="eastAsia" w:ascii="宋体" w:hAnsi="宋体" w:cs="宋体"/>
          <w:b w:val="0"/>
          <w:bCs w:val="0"/>
          <w:color w:val="000000"/>
          <w:sz w:val="32"/>
          <w:szCs w:val="32"/>
          <w:lang w:val="en-US" w:eastAsia="zh-CN"/>
        </w:rPr>
      </w:pPr>
      <w:r>
        <w:rPr>
          <w:rFonts w:hint="eastAsia" w:ascii="宋体" w:hAnsi="宋体" w:eastAsia="宋体" w:cs="宋体"/>
          <w:b w:val="0"/>
          <w:bCs w:val="0"/>
          <w:color w:val="000000"/>
          <w:sz w:val="32"/>
          <w:szCs w:val="32"/>
          <w:lang w:eastAsia="zh-CN"/>
        </w:rPr>
        <w:t>永应急</w:t>
      </w:r>
      <w:r>
        <w:rPr>
          <w:rFonts w:hint="eastAsia" w:ascii="宋体" w:hAnsi="宋体" w:eastAsia="宋体" w:cs="宋体"/>
          <w:b w:val="0"/>
          <w:bCs w:val="0"/>
          <w:color w:val="000000"/>
          <w:sz w:val="32"/>
          <w:szCs w:val="32"/>
          <w:lang w:val="en-US" w:eastAsia="zh-CN"/>
        </w:rPr>
        <w:t>[202</w:t>
      </w:r>
      <w:r>
        <w:rPr>
          <w:rFonts w:hint="eastAsia" w:ascii="宋体" w:hAnsi="宋体" w:cs="宋体"/>
          <w:b w:val="0"/>
          <w:bCs w:val="0"/>
          <w:color w:val="000000"/>
          <w:sz w:val="32"/>
          <w:szCs w:val="32"/>
          <w:lang w:val="en-US" w:eastAsia="zh-CN"/>
        </w:rPr>
        <w:t>5</w:t>
      </w:r>
      <w:r>
        <w:rPr>
          <w:rFonts w:hint="eastAsia" w:ascii="宋体" w:hAnsi="宋体" w:eastAsia="宋体" w:cs="宋体"/>
          <w:b w:val="0"/>
          <w:bCs w:val="0"/>
          <w:color w:val="000000"/>
          <w:sz w:val="32"/>
          <w:szCs w:val="32"/>
          <w:lang w:val="en-US" w:eastAsia="zh-CN"/>
        </w:rPr>
        <w:t>]</w:t>
      </w:r>
      <w:r>
        <w:rPr>
          <w:rFonts w:hint="eastAsia" w:ascii="宋体" w:hAnsi="宋体" w:cs="宋体"/>
          <w:b w:val="0"/>
          <w:bCs w:val="0"/>
          <w:color w:val="000000"/>
          <w:sz w:val="32"/>
          <w:szCs w:val="32"/>
          <w:lang w:val="en-US" w:eastAsia="zh-CN"/>
        </w:rPr>
        <w:t>7</w:t>
      </w:r>
      <w:r>
        <w:rPr>
          <w:rFonts w:hint="eastAsia" w:ascii="宋体" w:hAnsi="宋体" w:eastAsia="宋体" w:cs="宋体"/>
          <w:b w:val="0"/>
          <w:bCs w:val="0"/>
          <w:color w:val="000000"/>
          <w:sz w:val="32"/>
          <w:szCs w:val="32"/>
          <w:lang w:val="en-US" w:eastAsia="zh-CN"/>
        </w:rPr>
        <w:t>号</w:t>
      </w:r>
      <w:r>
        <w:rPr>
          <w:rFonts w:hint="eastAsia" w:ascii="宋体" w:hAnsi="宋体" w:cs="宋体"/>
          <w:b w:val="0"/>
          <w:bCs w:val="0"/>
          <w:color w:val="000000"/>
          <w:sz w:val="32"/>
          <w:szCs w:val="32"/>
          <w:lang w:val="en-US" w:eastAsia="zh-CN"/>
        </w:rPr>
        <w:t xml:space="preserve">  </w:t>
      </w:r>
    </w:p>
    <w:p w14:paraId="44AFA0DF">
      <w:pPr>
        <w:pStyle w:val="3"/>
        <w:keepNext w:val="0"/>
        <w:keepLines w:val="0"/>
        <w:pageBreakBefore w:val="0"/>
        <w:kinsoku/>
        <w:wordWrap/>
        <w:overflowPunct/>
        <w:topLinePunct w:val="0"/>
        <w:autoSpaceDE/>
        <w:bidi w:val="0"/>
        <w:spacing w:line="600" w:lineRule="exact"/>
        <w:jc w:val="center"/>
        <w:rPr>
          <w:rFonts w:eastAsia="方正小标宋简体"/>
          <w:b/>
          <w:sz w:val="44"/>
          <w:szCs w:val="32"/>
        </w:rPr>
      </w:pPr>
      <w:r>
        <w:rPr>
          <w:rFonts w:hint="eastAsia" w:ascii="宋体" w:hAnsi="宋体" w:cs="方正小标宋简体"/>
          <w:b/>
          <w:color w:val="000000"/>
          <w:sz w:val="44"/>
          <w:szCs w:val="44"/>
        </w:rPr>
        <w:t>永清县应急管理局</w:t>
      </w:r>
    </w:p>
    <w:p w14:paraId="5E32A9D8">
      <w:pPr>
        <w:keepNext w:val="0"/>
        <w:keepLines w:val="0"/>
        <w:pageBreakBefore w:val="0"/>
        <w:kinsoku/>
        <w:wordWrap/>
        <w:overflowPunct/>
        <w:topLinePunct w:val="0"/>
        <w:autoSpaceDE/>
        <w:bidi w:val="0"/>
        <w:adjustRightInd w:val="0"/>
        <w:snapToGrid w:val="0"/>
        <w:spacing w:line="600" w:lineRule="exact"/>
        <w:jc w:val="center"/>
        <w:rPr>
          <w:rFonts w:hint="eastAsia" w:ascii="宋体" w:hAnsi="宋体" w:eastAsia="宋体" w:cs="方正小标宋简体"/>
          <w:b/>
          <w:sz w:val="44"/>
          <w:szCs w:val="44"/>
          <w:lang w:eastAsia="zh-CN"/>
        </w:rPr>
      </w:pPr>
      <w:r>
        <w:rPr>
          <w:rFonts w:hint="eastAsia" w:ascii="宋体" w:hAnsi="宋体" w:cs="方正小标宋简体"/>
          <w:b/>
          <w:sz w:val="44"/>
          <w:szCs w:val="44"/>
          <w:lang w:eastAsia="zh-CN"/>
        </w:rPr>
        <w:t>关于印发《</w:t>
      </w:r>
      <w:r>
        <w:rPr>
          <w:rFonts w:hint="eastAsia" w:ascii="宋体" w:hAnsi="宋体" w:cs="方正小标宋简体"/>
          <w:b/>
          <w:sz w:val="44"/>
          <w:szCs w:val="44"/>
        </w:rPr>
        <w:t>202</w:t>
      </w:r>
      <w:r>
        <w:rPr>
          <w:rFonts w:hint="eastAsia" w:ascii="宋体" w:hAnsi="宋体" w:cs="方正小标宋简体"/>
          <w:b/>
          <w:sz w:val="44"/>
          <w:szCs w:val="44"/>
          <w:lang w:val="en-US" w:eastAsia="zh-CN"/>
        </w:rPr>
        <w:t>5</w:t>
      </w:r>
      <w:r>
        <w:rPr>
          <w:rFonts w:hint="eastAsia" w:ascii="宋体" w:hAnsi="宋体" w:cs="方正小标宋简体"/>
          <w:b/>
          <w:sz w:val="44"/>
          <w:szCs w:val="44"/>
        </w:rPr>
        <w:t>年度安全生产监督检查计划</w:t>
      </w:r>
      <w:r>
        <w:rPr>
          <w:rFonts w:hint="eastAsia" w:ascii="宋体" w:hAnsi="宋体" w:cs="方正小标宋简体"/>
          <w:b/>
          <w:sz w:val="44"/>
          <w:szCs w:val="44"/>
          <w:lang w:eastAsia="zh-CN"/>
        </w:rPr>
        <w:t>》的通知</w:t>
      </w:r>
    </w:p>
    <w:p w14:paraId="1F346A89">
      <w:pPr>
        <w:pStyle w:val="10"/>
        <w:keepNext w:val="0"/>
        <w:keepLines w:val="0"/>
        <w:pageBreakBefore w:val="0"/>
        <w:widowControl w:val="0"/>
        <w:kinsoku/>
        <w:wordWrap/>
        <w:overflowPunct/>
        <w:topLinePunct w:val="0"/>
        <w:autoSpaceDE/>
        <w:bidi w:val="0"/>
        <w:adjustRightInd w:val="0"/>
        <w:snapToGrid w:val="0"/>
        <w:spacing w:beforeAutospacing="0" w:afterAutospacing="0" w:line="600" w:lineRule="exact"/>
        <w:ind w:firstLine="640" w:firstLineChars="200"/>
        <w:jc w:val="both"/>
        <w:rPr>
          <w:rFonts w:ascii="Times New Roman" w:hAnsi="Times New Roman" w:eastAsia="仿宋_GB2312" w:cs="Times New Roman"/>
          <w:sz w:val="32"/>
          <w:szCs w:val="32"/>
        </w:rPr>
      </w:pPr>
    </w:p>
    <w:p w14:paraId="0F2929BA">
      <w:pPr>
        <w:keepNext w:val="0"/>
        <w:keepLines w:val="0"/>
        <w:pageBreakBefore w:val="0"/>
        <w:kinsoku/>
        <w:wordWrap/>
        <w:overflowPunct/>
        <w:topLinePunct w:val="0"/>
        <w:autoSpaceDE/>
        <w:bidi w:val="0"/>
        <w:spacing w:line="600" w:lineRule="exact"/>
        <w:rPr>
          <w:rFonts w:hint="eastAsia" w:ascii="仿宋" w:hAnsi="仿宋" w:eastAsia="仿宋"/>
          <w:sz w:val="32"/>
          <w:szCs w:val="32"/>
          <w:lang w:eastAsia="zh-CN"/>
        </w:rPr>
      </w:pPr>
      <w:r>
        <w:rPr>
          <w:rFonts w:hint="eastAsia" w:ascii="仿宋" w:hAnsi="仿宋" w:eastAsia="仿宋"/>
          <w:sz w:val="32"/>
          <w:szCs w:val="32"/>
          <w:lang w:eastAsia="zh-CN"/>
        </w:rPr>
        <w:t>局机关各相关股室、队：</w:t>
      </w:r>
    </w:p>
    <w:p w14:paraId="084464D4">
      <w:pPr>
        <w:keepNext w:val="0"/>
        <w:keepLines w:val="0"/>
        <w:pageBreakBefore w:val="0"/>
        <w:kinsoku/>
        <w:wordWrap/>
        <w:overflowPunct/>
        <w:topLinePunct w:val="0"/>
        <w:autoSpaceDE/>
        <w:bidi w:val="0"/>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5</w:t>
      </w:r>
      <w:r>
        <w:rPr>
          <w:rFonts w:hint="eastAsia" w:ascii="仿宋" w:hAnsi="仿宋" w:eastAsia="仿宋"/>
          <w:sz w:val="32"/>
          <w:szCs w:val="32"/>
        </w:rPr>
        <w:t>年度安全生产监督检查计划》</w:t>
      </w:r>
      <w:r>
        <w:rPr>
          <w:rFonts w:hint="eastAsia" w:ascii="仿宋" w:hAnsi="仿宋" w:eastAsia="仿宋"/>
          <w:sz w:val="32"/>
          <w:szCs w:val="32"/>
          <w:lang w:eastAsia="zh-CN"/>
        </w:rPr>
        <w:t>已</w:t>
      </w:r>
      <w:r>
        <w:rPr>
          <w:rFonts w:hint="eastAsia" w:ascii="仿宋" w:hAnsi="仿宋" w:eastAsia="仿宋"/>
          <w:sz w:val="32"/>
          <w:szCs w:val="32"/>
        </w:rPr>
        <w:t>经</w:t>
      </w:r>
      <w:r>
        <w:rPr>
          <w:rFonts w:hint="eastAsia" w:ascii="仿宋" w:hAnsi="仿宋" w:eastAsia="仿宋"/>
          <w:sz w:val="32"/>
          <w:szCs w:val="32"/>
          <w:lang w:eastAsia="zh-CN"/>
        </w:rPr>
        <w:t>县政府批准</w:t>
      </w:r>
      <w:r>
        <w:rPr>
          <w:rFonts w:hint="eastAsia" w:ascii="仿宋" w:hAnsi="仿宋" w:eastAsia="仿宋"/>
          <w:sz w:val="32"/>
          <w:szCs w:val="32"/>
        </w:rPr>
        <w:t>，现印发给你们，请各相关</w:t>
      </w:r>
      <w:r>
        <w:rPr>
          <w:rFonts w:hint="eastAsia" w:ascii="仿宋" w:hAnsi="仿宋" w:eastAsia="仿宋"/>
          <w:sz w:val="32"/>
          <w:szCs w:val="32"/>
          <w:lang w:eastAsia="zh-CN"/>
        </w:rPr>
        <w:t>股</w:t>
      </w:r>
      <w:r>
        <w:rPr>
          <w:rFonts w:hint="eastAsia" w:ascii="仿宋" w:hAnsi="仿宋" w:eastAsia="仿宋"/>
          <w:sz w:val="32"/>
          <w:szCs w:val="32"/>
        </w:rPr>
        <w:t>室</w:t>
      </w:r>
      <w:r>
        <w:rPr>
          <w:rFonts w:hint="eastAsia" w:ascii="仿宋" w:hAnsi="仿宋" w:eastAsia="仿宋"/>
          <w:sz w:val="32"/>
          <w:szCs w:val="32"/>
          <w:lang w:eastAsia="zh-CN"/>
        </w:rPr>
        <w:t>、队</w:t>
      </w:r>
      <w:r>
        <w:rPr>
          <w:rFonts w:hint="eastAsia" w:ascii="仿宋" w:hAnsi="仿宋" w:eastAsia="仿宋"/>
          <w:sz w:val="32"/>
          <w:szCs w:val="32"/>
        </w:rPr>
        <w:t>认真抓好落实。</w:t>
      </w:r>
    </w:p>
    <w:p w14:paraId="2E43F35C">
      <w:pPr>
        <w:keepNext w:val="0"/>
        <w:keepLines w:val="0"/>
        <w:pageBreakBefore w:val="0"/>
        <w:kinsoku/>
        <w:wordWrap/>
        <w:overflowPunct/>
        <w:topLinePunct w:val="0"/>
        <w:autoSpaceDE/>
        <w:bidi w:val="0"/>
        <w:spacing w:line="600" w:lineRule="exact"/>
        <w:rPr>
          <w:rFonts w:hint="eastAsia" w:ascii="仿宋" w:hAnsi="仿宋" w:eastAsia="仿宋"/>
          <w:sz w:val="32"/>
          <w:szCs w:val="32"/>
        </w:rPr>
      </w:pPr>
    </w:p>
    <w:p w14:paraId="350D4EB6">
      <w:pPr>
        <w:keepNext w:val="0"/>
        <w:keepLines w:val="0"/>
        <w:pageBreakBefore w:val="0"/>
        <w:kinsoku/>
        <w:wordWrap/>
        <w:overflowPunct/>
        <w:topLinePunct w:val="0"/>
        <w:autoSpaceDE/>
        <w:bidi w:val="0"/>
        <w:spacing w:line="600" w:lineRule="exact"/>
        <w:ind w:firstLine="640" w:firstLineChars="200"/>
        <w:rPr>
          <w:rFonts w:hint="eastAsia" w:ascii="仿宋" w:hAnsi="仿宋" w:eastAsia="仿宋"/>
          <w:sz w:val="32"/>
          <w:szCs w:val="32"/>
        </w:rPr>
      </w:pPr>
      <w:r>
        <w:rPr>
          <w:rFonts w:hint="eastAsia" w:ascii="仿宋" w:hAnsi="仿宋" w:eastAsia="仿宋"/>
          <w:sz w:val="32"/>
          <w:szCs w:val="32"/>
        </w:rPr>
        <w:t>附件：《202</w:t>
      </w:r>
      <w:r>
        <w:rPr>
          <w:rFonts w:hint="eastAsia" w:ascii="仿宋" w:hAnsi="仿宋" w:eastAsia="仿宋"/>
          <w:sz w:val="32"/>
          <w:szCs w:val="32"/>
          <w:lang w:val="en-US" w:eastAsia="zh-CN"/>
        </w:rPr>
        <w:t>5</w:t>
      </w:r>
      <w:r>
        <w:rPr>
          <w:rFonts w:hint="eastAsia" w:ascii="仿宋" w:hAnsi="仿宋" w:eastAsia="仿宋"/>
          <w:sz w:val="32"/>
          <w:szCs w:val="32"/>
        </w:rPr>
        <w:t>年度安全生产监督检查计划》</w:t>
      </w:r>
    </w:p>
    <w:p w14:paraId="3ADF83AB">
      <w:pPr>
        <w:keepNext w:val="0"/>
        <w:keepLines w:val="0"/>
        <w:pageBreakBefore w:val="0"/>
        <w:kinsoku/>
        <w:wordWrap/>
        <w:overflowPunct/>
        <w:topLinePunct w:val="0"/>
        <w:autoSpaceDE/>
        <w:bidi w:val="0"/>
        <w:spacing w:line="600" w:lineRule="exact"/>
        <w:rPr>
          <w:rFonts w:hint="eastAsia" w:ascii="仿宋" w:hAnsi="仿宋" w:eastAsia="仿宋"/>
          <w:sz w:val="32"/>
          <w:szCs w:val="32"/>
        </w:rPr>
      </w:pPr>
    </w:p>
    <w:p w14:paraId="6817A3F5">
      <w:pPr>
        <w:keepNext w:val="0"/>
        <w:keepLines w:val="0"/>
        <w:pageBreakBefore w:val="0"/>
        <w:kinsoku/>
        <w:wordWrap/>
        <w:overflowPunct/>
        <w:topLinePunct w:val="0"/>
        <w:autoSpaceDE/>
        <w:bidi w:val="0"/>
        <w:spacing w:line="600" w:lineRule="exact"/>
        <w:rPr>
          <w:rFonts w:hint="eastAsia" w:ascii="仿宋" w:hAnsi="仿宋" w:eastAsia="仿宋"/>
          <w:sz w:val="32"/>
          <w:szCs w:val="32"/>
        </w:rPr>
      </w:pPr>
    </w:p>
    <w:p w14:paraId="3511318B">
      <w:pPr>
        <w:keepNext w:val="0"/>
        <w:keepLines w:val="0"/>
        <w:pageBreakBefore w:val="0"/>
        <w:kinsoku/>
        <w:wordWrap/>
        <w:overflowPunct/>
        <w:topLinePunct w:val="0"/>
        <w:autoSpaceDE/>
        <w:bidi w:val="0"/>
        <w:spacing w:line="600" w:lineRule="exact"/>
        <w:rPr>
          <w:rFonts w:hint="eastAsia" w:ascii="仿宋" w:hAnsi="仿宋" w:eastAsia="仿宋"/>
          <w:sz w:val="32"/>
          <w:szCs w:val="32"/>
        </w:rPr>
      </w:pPr>
    </w:p>
    <w:p w14:paraId="61AD7A29">
      <w:pPr>
        <w:keepNext w:val="0"/>
        <w:keepLines w:val="0"/>
        <w:pageBreakBefore w:val="0"/>
        <w:kinsoku/>
        <w:wordWrap/>
        <w:overflowPunct/>
        <w:topLinePunct w:val="0"/>
        <w:autoSpaceDE/>
        <w:bidi w:val="0"/>
        <w:spacing w:line="600" w:lineRule="exact"/>
        <w:jc w:val="right"/>
        <w:rPr>
          <w:rFonts w:hint="eastAsia" w:ascii="仿宋" w:hAnsi="仿宋" w:eastAsia="仿宋"/>
          <w:sz w:val="32"/>
          <w:szCs w:val="32"/>
          <w:lang w:eastAsia="zh-CN"/>
        </w:rPr>
      </w:pPr>
      <w:r>
        <w:rPr>
          <w:rFonts w:hint="eastAsia" w:ascii="仿宋" w:hAnsi="仿宋" w:eastAsia="仿宋"/>
          <w:sz w:val="32"/>
          <w:szCs w:val="32"/>
          <w:lang w:eastAsia="zh-CN"/>
        </w:rPr>
        <w:t>永清县应急管理局</w:t>
      </w:r>
    </w:p>
    <w:p w14:paraId="37E55073">
      <w:pPr>
        <w:keepNext w:val="0"/>
        <w:keepLines w:val="0"/>
        <w:pageBreakBefore w:val="0"/>
        <w:kinsoku/>
        <w:wordWrap/>
        <w:overflowPunct/>
        <w:topLinePunct w:val="0"/>
        <w:autoSpaceDE/>
        <w:bidi w:val="0"/>
        <w:spacing w:line="600" w:lineRule="exact"/>
        <w:jc w:val="right"/>
        <w:rPr>
          <w:rFonts w:hint="eastAsia" w:asciiTheme="minorEastAsia" w:hAnsiTheme="minorEastAsia" w:eastAsiaTheme="minorEastAsia" w:cstheme="minorEastAsia"/>
          <w:b/>
          <w:bCs/>
          <w:sz w:val="44"/>
          <w:szCs w:val="44"/>
        </w:rPr>
        <w:sectPr>
          <w:headerReference r:id="rId3" w:type="default"/>
          <w:footerReference r:id="rId4" w:type="default"/>
          <w:pgSz w:w="11906" w:h="16839"/>
          <w:pgMar w:top="1587" w:right="1474" w:bottom="1531" w:left="1587" w:header="0" w:footer="874" w:gutter="0"/>
          <w:pgNumType w:fmt="decimal" w:start="1"/>
          <w:cols w:space="720" w:num="1"/>
        </w:sectPr>
      </w:pPr>
      <w:r>
        <w:rPr>
          <w:rFonts w:hint="eastAsia" w:ascii="仿宋" w:hAnsi="仿宋" w:eastAsia="仿宋"/>
          <w:sz w:val="32"/>
          <w:szCs w:val="32"/>
          <w:lang w:val="en-US" w:eastAsia="zh-CN"/>
        </w:rPr>
        <w:t>2025年2月28日</w:t>
      </w:r>
    </w:p>
    <w:p w14:paraId="7FDFDE65">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default" w:ascii="Times New Roman" w:hAnsi="Times New Roman" w:eastAsia="方正小标宋简体" w:cs="Times New Roman"/>
          <w:b w:val="0"/>
          <w:bCs w:val="0"/>
          <w:sz w:val="44"/>
          <w:szCs w:val="44"/>
          <w:shd w:val="clear" w:color="auto" w:fill="FFFFFF"/>
        </w:rPr>
      </w:pPr>
      <w:r>
        <w:rPr>
          <w:rFonts w:hint="default" w:ascii="Times New Roman" w:hAnsi="Times New Roman" w:eastAsia="方正小标宋简体" w:cs="Times New Roman"/>
          <w:b w:val="0"/>
          <w:bCs w:val="0"/>
          <w:sz w:val="44"/>
          <w:szCs w:val="44"/>
        </w:rPr>
        <w:t>202</w:t>
      </w:r>
      <w:r>
        <w:rPr>
          <w:rFonts w:hint="default" w:ascii="Times New Roman" w:hAnsi="Times New Roman" w:eastAsia="方正小标宋简体" w:cs="Times New Roman"/>
          <w:b w:val="0"/>
          <w:bCs w:val="0"/>
          <w:sz w:val="44"/>
          <w:szCs w:val="44"/>
          <w:lang w:val="en-US" w:eastAsia="zh-CN"/>
        </w:rPr>
        <w:t>5</w:t>
      </w:r>
      <w:r>
        <w:rPr>
          <w:rFonts w:hint="default" w:ascii="Times New Roman" w:hAnsi="Times New Roman" w:eastAsia="方正小标宋简体" w:cs="Times New Roman"/>
          <w:b w:val="0"/>
          <w:bCs w:val="0"/>
          <w:sz w:val="44"/>
          <w:szCs w:val="44"/>
        </w:rPr>
        <w:t>年度安全生产监督检查计划</w:t>
      </w:r>
    </w:p>
    <w:p w14:paraId="365F1788">
      <w:pPr>
        <w:keepNext w:val="0"/>
        <w:keepLines w:val="0"/>
        <w:pageBreakBefore w:val="0"/>
        <w:widowControl w:val="0"/>
        <w:kinsoku/>
        <w:wordWrap/>
        <w:overflowPunct/>
        <w:topLinePunct w:val="0"/>
        <w:autoSpaceDE/>
        <w:bidi w:val="0"/>
        <w:adjustRightInd w:val="0"/>
        <w:snapToGrid w:val="0"/>
        <w:spacing w:line="600" w:lineRule="exact"/>
        <w:ind w:left="0" w:right="0" w:firstLine="640" w:firstLineChars="200"/>
        <w:textAlignment w:val="auto"/>
        <w:rPr>
          <w:rFonts w:hint="default" w:ascii="Times New Roman" w:hAnsi="Times New Roman" w:eastAsia="仿宋" w:cs="Times New Roman"/>
          <w:sz w:val="32"/>
          <w:szCs w:val="32"/>
          <w:shd w:val="clear" w:color="auto" w:fill="FFFFFF"/>
        </w:rPr>
      </w:pPr>
    </w:p>
    <w:p w14:paraId="22E6719D">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shd w:val="clear" w:color="auto" w:fill="FFFFFF"/>
        </w:rPr>
      </w:pPr>
      <w:r>
        <w:rPr>
          <w:rFonts w:hint="default" w:ascii="Times New Roman" w:hAnsi="Times New Roman" w:eastAsia="仿宋" w:cs="Times New Roman"/>
          <w:sz w:val="32"/>
          <w:szCs w:val="32"/>
          <w:shd w:val="clear" w:color="auto" w:fill="FFFFFF"/>
        </w:rPr>
        <w:t>为确保应急管理部门全面依法履行安全生产监督管理职责，</w:t>
      </w:r>
      <w:r>
        <w:rPr>
          <w:rFonts w:hint="default" w:ascii="Times New Roman" w:hAnsi="Times New Roman" w:eastAsia="仿宋" w:cs="Times New Roman"/>
          <w:spacing w:val="-4"/>
          <w:kern w:val="0"/>
          <w:sz w:val="32"/>
          <w:szCs w:val="32"/>
        </w:rPr>
        <w:t>规范安全生产监督检查行为，根据《</w:t>
      </w:r>
      <w:r>
        <w:rPr>
          <w:rFonts w:hint="default" w:ascii="Times New Roman" w:hAnsi="Times New Roman" w:eastAsia="仿宋" w:cs="Times New Roman"/>
          <w:spacing w:val="-4"/>
          <w:kern w:val="0"/>
          <w:sz w:val="32"/>
          <w:szCs w:val="32"/>
          <w:lang w:eastAsia="zh-CN"/>
        </w:rPr>
        <w:t>中华人民共和国</w:t>
      </w:r>
      <w:r>
        <w:rPr>
          <w:rFonts w:hint="default" w:ascii="Times New Roman" w:hAnsi="Times New Roman" w:eastAsia="仿宋" w:cs="Times New Roman"/>
          <w:spacing w:val="-4"/>
          <w:kern w:val="0"/>
          <w:sz w:val="32"/>
          <w:szCs w:val="32"/>
        </w:rPr>
        <w:t>安全生产法》、《</w:t>
      </w:r>
      <w:r>
        <w:rPr>
          <w:rFonts w:hint="default" w:ascii="Times New Roman" w:hAnsi="Times New Roman" w:eastAsia="仿宋" w:cs="Times New Roman"/>
          <w:spacing w:val="-4"/>
          <w:kern w:val="0"/>
          <w:sz w:val="32"/>
          <w:szCs w:val="32"/>
          <w:lang w:eastAsia="zh-CN"/>
        </w:rPr>
        <w:t>河北省安全生产条例</w:t>
      </w:r>
      <w:r>
        <w:rPr>
          <w:rFonts w:hint="default" w:ascii="Times New Roman" w:hAnsi="Times New Roman" w:eastAsia="仿宋" w:cs="Times New Roman"/>
          <w:spacing w:val="-4"/>
          <w:kern w:val="0"/>
          <w:sz w:val="32"/>
          <w:szCs w:val="32"/>
        </w:rPr>
        <w:t>》</w:t>
      </w:r>
      <w:r>
        <w:rPr>
          <w:rFonts w:hint="default" w:ascii="Times New Roman" w:hAnsi="Times New Roman" w:eastAsia="仿宋" w:cs="Times New Roman"/>
          <w:spacing w:val="-4"/>
          <w:kern w:val="0"/>
          <w:sz w:val="32"/>
          <w:szCs w:val="32"/>
          <w:lang w:eastAsia="zh-CN"/>
        </w:rPr>
        <w:t>等法律法规规定，按照</w:t>
      </w:r>
      <w:r>
        <w:rPr>
          <w:rFonts w:hint="default" w:ascii="Times New Roman" w:hAnsi="Times New Roman" w:eastAsia="仿宋" w:cs="Times New Roman"/>
          <w:spacing w:val="-4"/>
          <w:kern w:val="0"/>
          <w:sz w:val="32"/>
          <w:szCs w:val="32"/>
        </w:rPr>
        <w:t>安监总局《关于印发安全生产年度</w:t>
      </w:r>
      <w:r>
        <w:rPr>
          <w:rFonts w:hint="default" w:ascii="Times New Roman" w:hAnsi="Times New Roman" w:eastAsia="仿宋" w:cs="Times New Roman"/>
          <w:spacing w:val="-4"/>
          <w:sz w:val="32"/>
          <w:szCs w:val="32"/>
        </w:rPr>
        <w:t>监督检查计划编制办法</w:t>
      </w:r>
      <w:r>
        <w:rPr>
          <w:rFonts w:hint="default" w:ascii="Times New Roman" w:hAnsi="Times New Roman" w:eastAsia="仿宋" w:cs="Times New Roman"/>
          <w:spacing w:val="-4"/>
          <w:kern w:val="0"/>
          <w:sz w:val="32"/>
          <w:szCs w:val="32"/>
        </w:rPr>
        <w:t>的通知》</w:t>
      </w:r>
      <w:r>
        <w:rPr>
          <w:rFonts w:hint="default" w:ascii="Times New Roman" w:hAnsi="Times New Roman" w:eastAsia="仿宋" w:cs="Times New Roman"/>
          <w:spacing w:val="-4"/>
          <w:sz w:val="32"/>
          <w:szCs w:val="32"/>
        </w:rPr>
        <w:t>（原安监总政法〔2017〕150号以下简称《编制办法》</w:t>
      </w:r>
      <w:r>
        <w:rPr>
          <w:rFonts w:hint="default" w:ascii="Times New Roman" w:hAnsi="Times New Roman" w:eastAsia="仿宋" w:cs="Times New Roman"/>
          <w:sz w:val="32"/>
          <w:szCs w:val="32"/>
          <w:shd w:val="clear" w:color="auto" w:fill="FFFFFF"/>
        </w:rPr>
        <w:t>）</w:t>
      </w:r>
      <w:r>
        <w:rPr>
          <w:rFonts w:hint="default" w:ascii="Times New Roman" w:hAnsi="Times New Roman" w:eastAsia="仿宋" w:cs="Times New Roman"/>
          <w:sz w:val="32"/>
          <w:szCs w:val="32"/>
          <w:shd w:val="clear" w:color="auto" w:fill="FFFFFF"/>
          <w:lang w:eastAsia="zh-CN"/>
        </w:rPr>
        <w:t>要求，参照廊坊市应急管理局《</w:t>
      </w:r>
      <w:r>
        <w:rPr>
          <w:rFonts w:hint="default" w:ascii="Times New Roman" w:hAnsi="Times New Roman" w:eastAsia="仿宋" w:cs="Times New Roman"/>
          <w:sz w:val="32"/>
          <w:szCs w:val="32"/>
          <w:shd w:val="clear" w:color="auto" w:fill="FFFFFF"/>
        </w:rPr>
        <w:t>202</w:t>
      </w:r>
      <w:r>
        <w:rPr>
          <w:rFonts w:hint="default" w:ascii="Times New Roman" w:hAnsi="Times New Roman" w:eastAsia="仿宋" w:cs="Times New Roman"/>
          <w:sz w:val="32"/>
          <w:szCs w:val="32"/>
          <w:shd w:val="clear" w:color="auto" w:fill="FFFFFF"/>
          <w:lang w:val="en-US" w:eastAsia="zh-CN"/>
        </w:rPr>
        <w:t>5</w:t>
      </w:r>
      <w:r>
        <w:rPr>
          <w:rFonts w:hint="default" w:ascii="Times New Roman" w:hAnsi="Times New Roman" w:eastAsia="仿宋" w:cs="Times New Roman"/>
          <w:sz w:val="32"/>
          <w:szCs w:val="32"/>
          <w:shd w:val="clear" w:color="auto" w:fill="FFFFFF"/>
        </w:rPr>
        <w:t>年度安全生产监督检查计划</w:t>
      </w:r>
      <w:r>
        <w:rPr>
          <w:rFonts w:hint="default" w:ascii="Times New Roman" w:hAnsi="Times New Roman" w:eastAsia="仿宋" w:cs="Times New Roman"/>
          <w:sz w:val="32"/>
          <w:szCs w:val="32"/>
          <w:shd w:val="clear" w:color="auto" w:fill="FFFFFF"/>
          <w:lang w:eastAsia="zh-CN"/>
        </w:rPr>
        <w:t>》的通知（廊应急</w:t>
      </w:r>
      <w:r>
        <w:rPr>
          <w:rFonts w:hint="default" w:ascii="Times New Roman" w:hAnsi="Times New Roman" w:eastAsia="仿宋" w:cs="Times New Roman"/>
          <w:sz w:val="32"/>
          <w:szCs w:val="32"/>
          <w:shd w:val="clear" w:color="auto" w:fill="FFFFFF"/>
          <w:lang w:val="en-US" w:eastAsia="zh-CN"/>
        </w:rPr>
        <w:t>[2025]11号</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结合县委、县政府工作部署</w:t>
      </w:r>
      <w:r>
        <w:rPr>
          <w:rFonts w:hint="default" w:ascii="Times New Roman" w:hAnsi="Times New Roman" w:eastAsia="仿宋" w:cs="Times New Roman"/>
          <w:sz w:val="32"/>
          <w:szCs w:val="32"/>
          <w:shd w:val="clear" w:color="auto" w:fill="FFFFFF"/>
          <w:lang w:eastAsia="zh-CN"/>
        </w:rPr>
        <w:t>与我县实际情况</w:t>
      </w:r>
      <w:r>
        <w:rPr>
          <w:rFonts w:hint="default" w:ascii="Times New Roman" w:hAnsi="Times New Roman" w:eastAsia="仿宋" w:cs="Times New Roman"/>
          <w:sz w:val="32"/>
          <w:szCs w:val="32"/>
          <w:shd w:val="clear" w:color="auto" w:fill="FFFFFF"/>
        </w:rPr>
        <w:t>，现制定202</w:t>
      </w:r>
      <w:r>
        <w:rPr>
          <w:rFonts w:hint="default" w:ascii="Times New Roman" w:hAnsi="Times New Roman" w:eastAsia="仿宋" w:cs="Times New Roman"/>
          <w:sz w:val="32"/>
          <w:szCs w:val="32"/>
          <w:shd w:val="clear" w:color="auto" w:fill="FFFFFF"/>
          <w:lang w:val="en-US" w:eastAsia="zh-CN"/>
        </w:rPr>
        <w:t>5</w:t>
      </w:r>
      <w:r>
        <w:rPr>
          <w:rFonts w:hint="default" w:ascii="Times New Roman" w:hAnsi="Times New Roman" w:eastAsia="仿宋" w:cs="Times New Roman"/>
          <w:sz w:val="32"/>
          <w:szCs w:val="32"/>
          <w:shd w:val="clear" w:color="auto" w:fill="FFFFFF"/>
        </w:rPr>
        <w:t>年度安全生产监督检查计划如下：</w:t>
      </w:r>
    </w:p>
    <w:p w14:paraId="2A0AEA1E">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工作目标</w:t>
      </w:r>
    </w:p>
    <w:p w14:paraId="6A3D8AD5">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left"/>
        <w:textAlignment w:val="auto"/>
        <w:rPr>
          <w:rFonts w:hint="default" w:ascii="Times New Roman" w:hAnsi="Times New Roman" w:eastAsia="仿宋" w:cs="Times New Roman"/>
          <w:sz w:val="32"/>
          <w:szCs w:val="32"/>
          <w:shd w:val="clear" w:color="auto" w:fill="FFFFFF"/>
        </w:rPr>
      </w:pPr>
      <w:r>
        <w:rPr>
          <w:rFonts w:hint="default" w:ascii="Times New Roman" w:hAnsi="Times New Roman" w:eastAsia="仿宋" w:cs="Times New Roman"/>
          <w:sz w:val="32"/>
          <w:szCs w:val="32"/>
          <w:shd w:val="clear" w:color="auto" w:fill="FFFFFF"/>
        </w:rPr>
        <w:t>以习近平新时代中国特色社会主义思想为指导，深入贯彻习近平总书记关于应急管理重要指示批示精神，认真贯彻落实</w:t>
      </w:r>
      <w:r>
        <w:rPr>
          <w:rFonts w:hint="default" w:ascii="Times New Roman" w:hAnsi="Times New Roman" w:eastAsia="仿宋" w:cs="Times New Roman"/>
          <w:sz w:val="32"/>
          <w:szCs w:val="32"/>
          <w:shd w:val="clear" w:color="auto" w:fill="FFFFFF"/>
          <w:lang w:eastAsia="zh-CN"/>
        </w:rPr>
        <w:t>省、市</w:t>
      </w:r>
      <w:r>
        <w:rPr>
          <w:rFonts w:hint="default" w:ascii="Times New Roman" w:hAnsi="Times New Roman" w:eastAsia="仿宋" w:cs="Times New Roman"/>
          <w:sz w:val="32"/>
          <w:szCs w:val="32"/>
          <w:shd w:val="clear" w:color="auto" w:fill="FFFFFF"/>
        </w:rPr>
        <w:t>和</w:t>
      </w:r>
      <w:r>
        <w:rPr>
          <w:rFonts w:hint="default" w:ascii="Times New Roman" w:hAnsi="Times New Roman" w:eastAsia="仿宋" w:cs="Times New Roman"/>
          <w:sz w:val="32"/>
          <w:szCs w:val="32"/>
          <w:shd w:val="clear" w:color="auto" w:fill="FFFFFF"/>
          <w:lang w:eastAsia="zh-CN"/>
        </w:rPr>
        <w:t>县委、县政府</w:t>
      </w:r>
      <w:r>
        <w:rPr>
          <w:rFonts w:hint="default" w:ascii="Times New Roman" w:hAnsi="Times New Roman" w:eastAsia="仿宋" w:cs="Times New Roman"/>
          <w:sz w:val="32"/>
          <w:szCs w:val="32"/>
          <w:shd w:val="clear" w:color="auto" w:fill="FFFFFF"/>
        </w:rPr>
        <w:t>等关于安全生产工作的各项决策部署</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结合规范涉企执法专项行动、安全生产治本攻坚三年行动、提升行政执法质量三年行动，聚焦高风险企业、高风险环节、易导致群死群伤生产经营单位和易发多发的违法违规行为，全面应用“互联网+执法”系统、“双随机</w:t>
      </w:r>
      <w:r>
        <w:rPr>
          <w:rFonts w:hint="eastAsia"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一公开”监管系统等信息化手段，合理设置频度，妥善把握力度，持续提升执法精准度</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全力防范化解重大安全风险，努力实现监督检查计划完成率、部建“互联网+执法”系统覆盖率、典型案例报送率合格率、随机抽查任务完成率“四个100%”，持续推进重点行业领域企业执</w:t>
      </w:r>
      <w:bookmarkStart w:id="0" w:name="_GoBack"/>
      <w:bookmarkEnd w:id="0"/>
      <w:r>
        <w:rPr>
          <w:rFonts w:hint="default" w:ascii="Times New Roman" w:hAnsi="Times New Roman" w:eastAsia="仿宋" w:cs="Times New Roman"/>
          <w:sz w:val="32"/>
          <w:szCs w:val="32"/>
          <w:shd w:val="clear" w:color="auto" w:fill="FFFFFF"/>
        </w:rPr>
        <w:t>法、“双随机”抽查事项、执法案卷评查、市县执法技术检查员和社会监督员“四个全覆盖”，推动全</w:t>
      </w:r>
      <w:r>
        <w:rPr>
          <w:rFonts w:hint="default" w:ascii="Times New Roman" w:hAnsi="Times New Roman" w:eastAsia="仿宋" w:cs="Times New Roman"/>
          <w:sz w:val="32"/>
          <w:szCs w:val="32"/>
          <w:shd w:val="clear" w:color="auto" w:fill="FFFFFF"/>
          <w:lang w:eastAsia="zh-CN"/>
        </w:rPr>
        <w:t>县</w:t>
      </w:r>
      <w:r>
        <w:rPr>
          <w:rFonts w:hint="default" w:ascii="Times New Roman" w:hAnsi="Times New Roman" w:eastAsia="仿宋" w:cs="Times New Roman"/>
          <w:sz w:val="32"/>
          <w:szCs w:val="32"/>
          <w:shd w:val="clear" w:color="auto" w:fill="FFFFFF"/>
        </w:rPr>
        <w:t>安全生产形势持续稳定向好。</w:t>
      </w:r>
    </w:p>
    <w:p w14:paraId="56F4193E">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二、重点任务</w:t>
      </w:r>
    </w:p>
    <w:p w14:paraId="38265AC6">
      <w:pPr>
        <w:pStyle w:val="4"/>
        <w:keepNext w:val="0"/>
        <w:keepLines w:val="0"/>
        <w:pageBreakBefore w:val="0"/>
        <w:widowControl w:val="0"/>
        <w:kinsoku/>
        <w:wordWrap/>
        <w:overflowPunct/>
        <w:topLinePunct w:val="0"/>
        <w:autoSpaceDE/>
        <w:bidi w:val="0"/>
        <w:spacing w:line="600" w:lineRule="exact"/>
        <w:ind w:left="0" w:right="0" w:firstLine="655"/>
        <w:textAlignment w:val="auto"/>
        <w:rPr>
          <w:rFonts w:hint="default" w:ascii="Times New Roman" w:hAnsi="Times New Roman" w:eastAsia="仿宋" w:cs="Times New Roman"/>
          <w:kern w:val="2"/>
          <w:sz w:val="32"/>
          <w:szCs w:val="32"/>
          <w:shd w:val="clear" w:color="auto" w:fill="FFFFFF"/>
          <w:lang w:val="en-US" w:eastAsia="zh-CN" w:bidi="ar-SA"/>
        </w:rPr>
      </w:pPr>
      <w:r>
        <w:rPr>
          <w:rFonts w:hint="default" w:ascii="Times New Roman" w:hAnsi="Times New Roman" w:eastAsia="仿宋" w:cs="Times New Roman"/>
          <w:kern w:val="2"/>
          <w:sz w:val="32"/>
          <w:szCs w:val="32"/>
          <w:shd w:val="clear" w:color="auto" w:fill="FFFFFF"/>
          <w:lang w:val="en-US" w:eastAsia="zh-CN" w:bidi="ar-SA"/>
        </w:rPr>
        <w:t>通过编制永清县应急管理局2025年度安全生产监督检查计划，一是加强对县局股室、队执法的监督指导。科学指导本部门负有安全生产监督检查职责的内设机构，依职责分工对有关生产经营单位遵守《中华人民共和国安全生产法》《河北省安全生产条例》等法律、法规、规章和国家标准、行业标准有关情况依法实施监督检查，督促行政执法人员依法履职、规范执法。二是加强执法制度的落实。严格按照“依法、规范、公正、文明”要求，严格落实行政执法“三项制度”和“双随机、一公开”制度，加大对安全生产违法违规生产经营行为的打击力度。三是加强执法精准度。努力转变执法观念，创新监督检查方式，提升监督检查精准度，督促企业落实安全生产主体责任，有效防控各类生产安全事故发生。</w:t>
      </w:r>
    </w:p>
    <w:p w14:paraId="4960DAEE">
      <w:pPr>
        <w:keepNext w:val="0"/>
        <w:keepLines w:val="0"/>
        <w:pageBreakBefore w:val="0"/>
        <w:widowControl w:val="0"/>
        <w:kinsoku/>
        <w:wordWrap/>
        <w:overflowPunct/>
        <w:topLinePunct w:val="0"/>
        <w:autoSpaceDE/>
        <w:bidi w:val="0"/>
        <w:adjustRightInd w:val="0"/>
        <w:snapToGrid w:val="0"/>
        <w:spacing w:line="600" w:lineRule="exact"/>
        <w:ind w:left="0" w:right="0" w:firstLine="640" w:firstLineChars="200"/>
        <w:textAlignment w:val="auto"/>
        <w:rPr>
          <w:rFonts w:hint="default" w:ascii="Times New Roman" w:hAnsi="Times New Roman" w:eastAsia="仿宋" w:cs="Times New Roman"/>
          <w:sz w:val="32"/>
          <w:szCs w:val="32"/>
          <w:shd w:val="clear" w:color="auto" w:fill="FFFFFF"/>
          <w:lang w:val="en-US" w:eastAsia="zh-CN"/>
        </w:rPr>
      </w:pPr>
      <w:r>
        <w:rPr>
          <w:rFonts w:hint="default" w:ascii="Times New Roman" w:hAnsi="Times New Roman" w:eastAsia="黑体" w:cs="Times New Roman"/>
          <w:kern w:val="0"/>
          <w:sz w:val="32"/>
          <w:szCs w:val="32"/>
          <w:lang w:val="en-US" w:eastAsia="zh-CN" w:bidi="ar-SA"/>
        </w:rPr>
        <w:t>三、执法检查安排</w:t>
      </w:r>
    </w:p>
    <w:p w14:paraId="0EA2824B">
      <w:pPr>
        <w:keepNext w:val="0"/>
        <w:keepLines w:val="0"/>
        <w:pageBreakBefore w:val="0"/>
        <w:widowControl w:val="0"/>
        <w:kinsoku/>
        <w:wordWrap/>
        <w:overflowPunct/>
        <w:topLinePunct w:val="0"/>
        <w:autoSpaceDE/>
        <w:bidi w:val="0"/>
        <w:adjustRightInd w:val="0"/>
        <w:snapToGrid w:val="0"/>
        <w:spacing w:line="600" w:lineRule="exact"/>
        <w:ind w:left="0" w:right="0" w:firstLine="643" w:firstLineChars="200"/>
        <w:textAlignment w:val="auto"/>
        <w:rPr>
          <w:rFonts w:hint="default" w:ascii="Times New Roman" w:hAnsi="Times New Roman" w:eastAsia="仿宋" w:cs="Times New Roman"/>
          <w:sz w:val="32"/>
          <w:szCs w:val="32"/>
          <w:shd w:val="clear" w:color="auto" w:fill="FFFFFF"/>
          <w:lang w:val="en-US" w:eastAsia="zh-CN"/>
        </w:rPr>
      </w:pPr>
      <w:r>
        <w:rPr>
          <w:rFonts w:hint="default" w:ascii="Times New Roman" w:hAnsi="Times New Roman" w:eastAsia="楷体" w:cs="Times New Roman"/>
          <w:b/>
          <w:bCs/>
          <w:sz w:val="32"/>
          <w:szCs w:val="32"/>
          <w:shd w:val="clear" w:color="auto" w:fill="FFFFFF"/>
          <w:lang w:val="en-US" w:eastAsia="zh-CN"/>
        </w:rPr>
        <w:t>（一）执法检查范围。</w:t>
      </w:r>
      <w:r>
        <w:rPr>
          <w:rFonts w:hint="default" w:ascii="Times New Roman" w:hAnsi="Times New Roman" w:eastAsia="仿宋" w:cs="Times New Roman"/>
          <w:sz w:val="32"/>
          <w:szCs w:val="32"/>
          <w:shd w:val="clear" w:color="auto" w:fill="FFFFFF"/>
          <w:lang w:val="en-US" w:eastAsia="zh-CN"/>
        </w:rPr>
        <w:t>根据年度重点工作任务安排和执法检查工作日测算（见附件1），确定执法检查企业136家。其中，重点检查企业96家，占执法检查企业数量的71%；随机抽查企业40家，占执法检查企业数量的29%。</w:t>
      </w:r>
    </w:p>
    <w:p w14:paraId="3C1771FF">
      <w:pPr>
        <w:keepNext w:val="0"/>
        <w:keepLines w:val="0"/>
        <w:pageBreakBefore w:val="0"/>
        <w:widowControl w:val="0"/>
        <w:kinsoku/>
        <w:wordWrap/>
        <w:overflowPunct/>
        <w:topLinePunct w:val="0"/>
        <w:autoSpaceDE/>
        <w:bidi w:val="0"/>
        <w:adjustRightInd w:val="0"/>
        <w:snapToGrid w:val="0"/>
        <w:spacing w:line="600" w:lineRule="exact"/>
        <w:ind w:left="0" w:right="0" w:firstLine="640" w:firstLineChars="200"/>
        <w:textAlignment w:val="auto"/>
        <w:rPr>
          <w:rFonts w:hint="default" w:ascii="Times New Roman" w:hAnsi="Times New Roman" w:eastAsia="仿宋" w:cs="Times New Roman"/>
          <w:sz w:val="32"/>
          <w:szCs w:val="32"/>
          <w:shd w:val="clear" w:color="auto" w:fill="FFFFFF"/>
          <w:lang w:val="en-US" w:eastAsia="zh-CN"/>
        </w:rPr>
        <w:sectPr>
          <w:headerReference r:id="rId5" w:type="default"/>
          <w:footerReference r:id="rId6" w:type="default"/>
          <w:pgSz w:w="11906" w:h="16839"/>
          <w:pgMar w:top="1587" w:right="1474" w:bottom="1531" w:left="1587" w:header="0" w:footer="874" w:gutter="0"/>
          <w:pgNumType w:fmt="decimal"/>
          <w:cols w:space="720" w:num="1"/>
        </w:sectPr>
      </w:pPr>
      <w:r>
        <w:rPr>
          <w:rFonts w:hint="default" w:ascii="Times New Roman" w:hAnsi="Times New Roman" w:eastAsia="仿宋" w:cs="Times New Roman"/>
          <w:sz w:val="32"/>
          <w:szCs w:val="32"/>
          <w:shd w:val="clear" w:color="auto" w:fill="FFFFFF"/>
          <w:lang w:val="en-US" w:eastAsia="zh-CN"/>
        </w:rPr>
        <w:t>1、危险化学品（烟花爆竹）行业。重点检查“两重点一重</w:t>
      </w:r>
    </w:p>
    <w:p w14:paraId="117E50AD">
      <w:pPr>
        <w:keepNext w:val="0"/>
        <w:keepLines w:val="0"/>
        <w:pageBreakBefore w:val="0"/>
        <w:widowControl w:val="0"/>
        <w:kinsoku/>
        <w:wordWrap/>
        <w:overflowPunct/>
        <w:topLinePunct w:val="0"/>
        <w:autoSpaceDE/>
        <w:bidi w:val="0"/>
        <w:adjustRightInd w:val="0"/>
        <w:snapToGrid w:val="0"/>
        <w:spacing w:line="600" w:lineRule="exact"/>
        <w:ind w:left="0" w:right="0"/>
        <w:textAlignment w:val="auto"/>
        <w:rPr>
          <w:rFonts w:hint="default" w:ascii="Times New Roman" w:hAnsi="Times New Roman" w:eastAsia="仿宋" w:cs="Times New Roman"/>
          <w:sz w:val="32"/>
          <w:szCs w:val="32"/>
          <w:shd w:val="clear" w:color="auto" w:fill="FFFFFF"/>
          <w:lang w:val="en-US" w:eastAsia="zh-CN"/>
        </w:rPr>
      </w:pPr>
      <w:r>
        <w:rPr>
          <w:rFonts w:hint="default" w:ascii="Times New Roman" w:hAnsi="Times New Roman" w:eastAsia="仿宋" w:cs="Times New Roman"/>
          <w:sz w:val="32"/>
          <w:szCs w:val="32"/>
          <w:shd w:val="clear" w:color="auto" w:fill="FFFFFF"/>
          <w:lang w:val="en-US" w:eastAsia="zh-CN"/>
        </w:rPr>
        <w:t>大”代表性企业。重点检查企业24家，一般检查企业10家。</w:t>
      </w:r>
    </w:p>
    <w:p w14:paraId="3A63F23D">
      <w:pPr>
        <w:keepNext w:val="0"/>
        <w:keepLines w:val="0"/>
        <w:pageBreakBefore w:val="0"/>
        <w:widowControl w:val="0"/>
        <w:kinsoku/>
        <w:wordWrap/>
        <w:overflowPunct/>
        <w:topLinePunct w:val="0"/>
        <w:autoSpaceDE/>
        <w:bidi w:val="0"/>
        <w:adjustRightInd w:val="0"/>
        <w:snapToGrid w:val="0"/>
        <w:spacing w:line="600" w:lineRule="exact"/>
        <w:ind w:left="0" w:right="0" w:firstLine="640" w:firstLineChars="200"/>
        <w:textAlignment w:val="auto"/>
        <w:rPr>
          <w:rFonts w:hint="default" w:ascii="Times New Roman" w:hAnsi="Times New Roman" w:eastAsia="仿宋" w:cs="Times New Roman"/>
          <w:sz w:val="32"/>
          <w:szCs w:val="32"/>
          <w:shd w:val="clear" w:color="auto" w:fill="FFFFFF"/>
          <w:lang w:val="en-US" w:eastAsia="zh-CN"/>
        </w:rPr>
      </w:pPr>
      <w:r>
        <w:rPr>
          <w:rFonts w:hint="default" w:ascii="Times New Roman" w:hAnsi="Times New Roman" w:eastAsia="仿宋" w:cs="Times New Roman"/>
          <w:sz w:val="32"/>
          <w:szCs w:val="32"/>
          <w:shd w:val="clear" w:color="auto" w:fill="FFFFFF"/>
          <w:lang w:val="en-US" w:eastAsia="zh-CN"/>
        </w:rPr>
        <w:t>2、工商贸行业。重点检查冶金、涉爆粉尘、涉有限空间作业企业。重点检查企业72家，一般检查企业30家。</w:t>
      </w:r>
    </w:p>
    <w:p w14:paraId="0C82CFA7">
      <w:pPr>
        <w:keepNext w:val="0"/>
        <w:keepLines w:val="0"/>
        <w:pageBreakBefore w:val="0"/>
        <w:widowControl w:val="0"/>
        <w:kinsoku/>
        <w:wordWrap/>
        <w:overflowPunct/>
        <w:topLinePunct w:val="0"/>
        <w:autoSpaceDE/>
        <w:bidi w:val="0"/>
        <w:adjustRightInd w:val="0"/>
        <w:snapToGrid w:val="0"/>
        <w:spacing w:line="600" w:lineRule="exact"/>
        <w:ind w:left="0" w:right="0" w:firstLine="643" w:firstLineChars="200"/>
        <w:textAlignment w:val="auto"/>
        <w:rPr>
          <w:rFonts w:hint="default" w:ascii="Times New Roman" w:hAnsi="Times New Roman" w:eastAsia="仿宋" w:cs="Times New Roman"/>
          <w:sz w:val="32"/>
          <w:szCs w:val="32"/>
          <w:shd w:val="clear" w:color="auto" w:fill="FFFFFF"/>
          <w:lang w:val="en-US" w:eastAsia="zh-CN"/>
        </w:rPr>
      </w:pPr>
      <w:r>
        <w:rPr>
          <w:rFonts w:hint="default" w:ascii="Times New Roman" w:hAnsi="Times New Roman" w:eastAsia="楷体" w:cs="Times New Roman"/>
          <w:b/>
          <w:bCs/>
          <w:sz w:val="32"/>
          <w:szCs w:val="32"/>
          <w:shd w:val="clear" w:color="auto" w:fill="FFFFFF"/>
          <w:lang w:val="en-US" w:eastAsia="zh-CN"/>
        </w:rPr>
        <w:t>（二）执法检查共性内容。</w:t>
      </w:r>
      <w:r>
        <w:rPr>
          <w:rFonts w:hint="default" w:ascii="Times New Roman" w:hAnsi="Times New Roman" w:eastAsia="仿宋" w:cs="Times New Roman"/>
          <w:sz w:val="32"/>
          <w:szCs w:val="32"/>
          <w:shd w:val="clear" w:color="auto" w:fill="FFFFFF"/>
          <w:lang w:val="en-US" w:eastAsia="zh-CN"/>
        </w:rPr>
        <w:t>专项执法检查内容见各行业执法检查计划安排，共性内容主要包括以下11个方面：</w:t>
      </w:r>
    </w:p>
    <w:p w14:paraId="7C5A68A4">
      <w:pPr>
        <w:pStyle w:val="4"/>
        <w:keepNext w:val="0"/>
        <w:keepLines w:val="0"/>
        <w:pageBreakBefore w:val="0"/>
        <w:widowControl w:val="0"/>
        <w:kinsoku/>
        <w:wordWrap/>
        <w:overflowPunct/>
        <w:topLinePunct w:val="0"/>
        <w:autoSpaceDE/>
        <w:bidi w:val="0"/>
        <w:spacing w:line="600" w:lineRule="exact"/>
        <w:ind w:left="0" w:right="0" w:firstLine="670"/>
        <w:textAlignment w:val="auto"/>
        <w:rPr>
          <w:rFonts w:hint="default" w:ascii="Times New Roman" w:hAnsi="Times New Roman" w:cs="Times New Roman"/>
        </w:rPr>
      </w:pPr>
      <w:r>
        <w:rPr>
          <w:rFonts w:hint="default" w:ascii="Times New Roman" w:hAnsi="Times New Roman" w:eastAsia="Times New Roman" w:cs="Times New Roman"/>
          <w:b/>
          <w:bCs/>
          <w:spacing w:val="-1"/>
        </w:rPr>
        <w:t>1.</w:t>
      </w:r>
      <w:r>
        <w:rPr>
          <w:rFonts w:hint="default" w:ascii="Times New Roman" w:hAnsi="Times New Roman" w:cs="Times New Roman"/>
          <w:b/>
          <w:bCs/>
          <w:spacing w:val="-1"/>
        </w:rPr>
        <w:t>主要负责人履职尽责情况。</w:t>
      </w:r>
      <w:r>
        <w:rPr>
          <w:rFonts w:hint="default" w:ascii="Times New Roman" w:hAnsi="Times New Roman" w:cs="Times New Roman"/>
          <w:spacing w:val="-1"/>
        </w:rPr>
        <w:t>企业主要负责人（实际控制人）</w:t>
      </w:r>
      <w:r>
        <w:rPr>
          <w:rFonts w:hint="default" w:ascii="Times New Roman" w:hAnsi="Times New Roman" w:cs="Times New Roman"/>
          <w:spacing w:val="15"/>
        </w:rPr>
        <w:t xml:space="preserve"> </w:t>
      </w:r>
      <w:r>
        <w:rPr>
          <w:rFonts w:hint="default" w:ascii="Times New Roman" w:hAnsi="Times New Roman" w:cs="Times New Roman"/>
          <w:spacing w:val="11"/>
        </w:rPr>
        <w:t>依据《中华人民共和国安全生产法》的规定履行法定职责</w:t>
      </w:r>
      <w:r>
        <w:rPr>
          <w:rFonts w:hint="default" w:ascii="Times New Roman" w:hAnsi="Times New Roman" w:cs="Times New Roman"/>
          <w:spacing w:val="10"/>
        </w:rPr>
        <w:t>情况，</w:t>
      </w:r>
      <w:r>
        <w:rPr>
          <w:rFonts w:hint="default" w:ascii="Times New Roman" w:hAnsi="Times New Roman" w:cs="Times New Roman"/>
        </w:rPr>
        <w:t xml:space="preserve"> </w:t>
      </w:r>
      <w:r>
        <w:rPr>
          <w:rFonts w:hint="default" w:ascii="Times New Roman" w:hAnsi="Times New Roman" w:cs="Times New Roman"/>
          <w:spacing w:val="5"/>
        </w:rPr>
        <w:t>重点是建立并落实全员安全生产责任制情况，安全生产管理制度</w:t>
      </w:r>
      <w:r>
        <w:rPr>
          <w:rFonts w:hint="default" w:ascii="Times New Roman" w:hAnsi="Times New Roman" w:cs="Times New Roman"/>
          <w:spacing w:val="6"/>
        </w:rPr>
        <w:t xml:space="preserve">  </w:t>
      </w:r>
      <w:r>
        <w:rPr>
          <w:rFonts w:hint="default" w:ascii="Times New Roman" w:hAnsi="Times New Roman" w:cs="Times New Roman"/>
          <w:spacing w:val="5"/>
        </w:rPr>
        <w:t>建设情况，组织开展隐患排查治理情况，实施风险辨识和管控检</w:t>
      </w:r>
      <w:r>
        <w:rPr>
          <w:rFonts w:hint="default" w:ascii="Times New Roman" w:hAnsi="Times New Roman" w:cs="Times New Roman"/>
          <w:spacing w:val="7"/>
        </w:rPr>
        <w:t xml:space="preserve">  </w:t>
      </w:r>
      <w:r>
        <w:rPr>
          <w:rFonts w:hint="default" w:ascii="Times New Roman" w:hAnsi="Times New Roman" w:cs="Times New Roman"/>
          <w:spacing w:val="5"/>
        </w:rPr>
        <w:t>查情况。加强对主要负责人（实际控制人）现场考核，重点考核</w:t>
      </w:r>
      <w:r>
        <w:rPr>
          <w:rFonts w:hint="default" w:ascii="Times New Roman" w:hAnsi="Times New Roman" w:cs="Times New Roman"/>
          <w:spacing w:val="7"/>
        </w:rPr>
        <w:t xml:space="preserve">  </w:t>
      </w:r>
      <w:r>
        <w:rPr>
          <w:rFonts w:hint="default" w:ascii="Times New Roman" w:hAnsi="Times New Roman" w:cs="Times New Roman"/>
          <w:spacing w:val="8"/>
        </w:rPr>
        <w:t>履职、安全管理情况。</w:t>
      </w:r>
    </w:p>
    <w:p w14:paraId="1D6DF91D">
      <w:pPr>
        <w:pStyle w:val="4"/>
        <w:keepNext w:val="0"/>
        <w:keepLines w:val="0"/>
        <w:pageBreakBefore w:val="0"/>
        <w:widowControl w:val="0"/>
        <w:kinsoku/>
        <w:wordWrap/>
        <w:overflowPunct/>
        <w:topLinePunct w:val="0"/>
        <w:autoSpaceDE/>
        <w:bidi w:val="0"/>
        <w:spacing w:line="600" w:lineRule="exact"/>
        <w:ind w:left="0" w:right="0" w:firstLine="635"/>
        <w:jc w:val="both"/>
        <w:textAlignment w:val="auto"/>
        <w:rPr>
          <w:rFonts w:hint="default" w:ascii="Times New Roman" w:hAnsi="Times New Roman" w:cs="Times New Roman"/>
        </w:rPr>
      </w:pPr>
      <w:r>
        <w:rPr>
          <w:rFonts w:hint="default" w:ascii="Times New Roman" w:hAnsi="Times New Roman" w:eastAsia="Times New Roman" w:cs="Times New Roman"/>
          <w:b/>
          <w:bCs/>
          <w:spacing w:val="6"/>
        </w:rPr>
        <w:t>2.</w:t>
      </w:r>
      <w:r>
        <w:rPr>
          <w:rFonts w:hint="default" w:ascii="Times New Roman" w:hAnsi="Times New Roman" w:cs="Times New Roman"/>
          <w:b/>
          <w:bCs/>
          <w:spacing w:val="6"/>
        </w:rPr>
        <w:t>双重预防机制建设情况。</w:t>
      </w:r>
      <w:r>
        <w:rPr>
          <w:rFonts w:hint="default" w:ascii="Times New Roman" w:hAnsi="Times New Roman" w:cs="Times New Roman"/>
          <w:spacing w:val="6"/>
        </w:rPr>
        <w:t>企业安全生产风险管控和隐患排</w:t>
      </w:r>
      <w:r>
        <w:rPr>
          <w:rFonts w:hint="default" w:ascii="Times New Roman" w:hAnsi="Times New Roman" w:cs="Times New Roman"/>
          <w:spacing w:val="5"/>
        </w:rPr>
        <w:t>查治理双重预防机制制度建设情况，采用技术、管理措施控制风险和开展隐患排查治理情况；按照重大事故隐患判定标准，排查整治本单位重大事故隐患情况，对重大事故隐患治理措施组织开</w:t>
      </w:r>
      <w:r>
        <w:rPr>
          <w:rFonts w:hint="default" w:ascii="Times New Roman" w:hAnsi="Times New Roman" w:cs="Times New Roman"/>
          <w:spacing w:val="6"/>
        </w:rPr>
        <w:t>展评估等情况。</w:t>
      </w:r>
    </w:p>
    <w:p w14:paraId="2B3048F1">
      <w:pPr>
        <w:pStyle w:val="4"/>
        <w:keepNext w:val="0"/>
        <w:keepLines w:val="0"/>
        <w:pageBreakBefore w:val="0"/>
        <w:widowControl w:val="0"/>
        <w:kinsoku/>
        <w:wordWrap/>
        <w:overflowPunct/>
        <w:topLinePunct w:val="0"/>
        <w:autoSpaceDE/>
        <w:bidi w:val="0"/>
        <w:spacing w:line="600" w:lineRule="exact"/>
        <w:ind w:left="0" w:right="0" w:firstLine="633"/>
        <w:jc w:val="both"/>
        <w:textAlignment w:val="auto"/>
        <w:rPr>
          <w:rFonts w:hint="default" w:ascii="Times New Roman" w:hAnsi="Times New Roman" w:cs="Times New Roman"/>
        </w:rPr>
      </w:pPr>
      <w:r>
        <w:rPr>
          <w:rFonts w:hint="default" w:ascii="Times New Roman" w:hAnsi="Times New Roman" w:eastAsia="Times New Roman" w:cs="Times New Roman"/>
          <w:b/>
          <w:bCs/>
          <w:spacing w:val="1"/>
        </w:rPr>
        <w:t>3.</w:t>
      </w:r>
      <w:r>
        <w:rPr>
          <w:rFonts w:hint="default" w:ascii="Times New Roman" w:hAnsi="Times New Roman" w:cs="Times New Roman"/>
          <w:b/>
          <w:bCs/>
          <w:spacing w:val="1"/>
        </w:rPr>
        <w:t>安全设施</w:t>
      </w:r>
      <w:r>
        <w:rPr>
          <w:rFonts w:hint="default" w:ascii="Times New Roman" w:hAnsi="Times New Roman" w:eastAsia="Times New Roman" w:cs="Times New Roman"/>
          <w:b/>
          <w:bCs/>
          <w:spacing w:val="1"/>
        </w:rPr>
        <w:t>“</w:t>
      </w:r>
      <w:r>
        <w:rPr>
          <w:rFonts w:hint="default" w:ascii="Times New Roman" w:hAnsi="Times New Roman" w:cs="Times New Roman"/>
          <w:b/>
          <w:bCs/>
          <w:spacing w:val="1"/>
        </w:rPr>
        <w:t>三同时</w:t>
      </w:r>
      <w:r>
        <w:rPr>
          <w:rFonts w:hint="default" w:ascii="Times New Roman" w:hAnsi="Times New Roman" w:eastAsia="Times New Roman" w:cs="Times New Roman"/>
          <w:b/>
          <w:bCs/>
          <w:spacing w:val="1"/>
        </w:rPr>
        <w:t>”</w:t>
      </w:r>
      <w:r>
        <w:rPr>
          <w:rFonts w:hint="default" w:ascii="Times New Roman" w:hAnsi="Times New Roman" w:cs="Times New Roman"/>
          <w:b/>
          <w:bCs/>
          <w:spacing w:val="1"/>
        </w:rPr>
        <w:t>落实情况。</w:t>
      </w:r>
      <w:r>
        <w:rPr>
          <w:rFonts w:hint="default" w:ascii="Times New Roman" w:hAnsi="Times New Roman" w:cs="Times New Roman"/>
          <w:spacing w:val="1"/>
        </w:rPr>
        <w:t>落实建设项目安全设施</w:t>
      </w:r>
      <w:r>
        <w:rPr>
          <w:rFonts w:hint="default" w:ascii="Times New Roman" w:hAnsi="Times New Roman" w:eastAsia="Times New Roman" w:cs="Times New Roman"/>
          <w:spacing w:val="1"/>
        </w:rPr>
        <w:t>“</w:t>
      </w:r>
      <w:r>
        <w:rPr>
          <w:rFonts w:hint="default" w:ascii="Times New Roman" w:hAnsi="Times New Roman" w:cs="Times New Roman"/>
        </w:rPr>
        <w:t xml:space="preserve">三同 </w:t>
      </w:r>
      <w:r>
        <w:rPr>
          <w:rFonts w:hint="default" w:ascii="Times New Roman" w:hAnsi="Times New Roman" w:cs="Times New Roman"/>
          <w:spacing w:val="9"/>
        </w:rPr>
        <w:t>时</w:t>
      </w:r>
      <w:r>
        <w:rPr>
          <w:rFonts w:hint="default" w:ascii="Times New Roman" w:hAnsi="Times New Roman" w:eastAsia="Times New Roman" w:cs="Times New Roman"/>
          <w:spacing w:val="9"/>
        </w:rPr>
        <w:t>”</w:t>
      </w:r>
      <w:r>
        <w:rPr>
          <w:rFonts w:hint="default" w:ascii="Times New Roman" w:hAnsi="Times New Roman" w:cs="Times New Roman"/>
          <w:spacing w:val="9"/>
        </w:rPr>
        <w:t>管理规定情况，安全设备的安装、使用、检测、维修、</w:t>
      </w:r>
      <w:r>
        <w:rPr>
          <w:rFonts w:hint="default" w:ascii="Times New Roman" w:hAnsi="Times New Roman" w:cs="Times New Roman"/>
          <w:spacing w:val="8"/>
        </w:rPr>
        <w:t>改造</w:t>
      </w:r>
      <w:r>
        <w:rPr>
          <w:rFonts w:hint="default" w:ascii="Times New Roman" w:hAnsi="Times New Roman" w:cs="Times New Roman"/>
          <w:spacing w:val="5"/>
        </w:rPr>
        <w:t>和报废符合安全技术标准情况，使用列入淘汰落后技术装备目录</w:t>
      </w:r>
      <w:r>
        <w:rPr>
          <w:rFonts w:hint="default" w:ascii="Times New Roman" w:hAnsi="Times New Roman" w:cs="Times New Roman"/>
          <w:spacing w:val="6"/>
        </w:rPr>
        <w:t>的工艺、设备情况。</w:t>
      </w:r>
    </w:p>
    <w:p w14:paraId="372B37E9">
      <w:pPr>
        <w:pStyle w:val="4"/>
        <w:keepNext w:val="0"/>
        <w:keepLines w:val="0"/>
        <w:pageBreakBefore w:val="0"/>
        <w:widowControl w:val="0"/>
        <w:kinsoku/>
        <w:wordWrap/>
        <w:overflowPunct/>
        <w:topLinePunct w:val="0"/>
        <w:autoSpaceDE/>
        <w:bidi w:val="0"/>
        <w:spacing w:line="600" w:lineRule="exact"/>
        <w:ind w:left="0" w:right="0" w:firstLine="629"/>
        <w:jc w:val="both"/>
        <w:textAlignment w:val="auto"/>
        <w:rPr>
          <w:rFonts w:hint="default" w:ascii="Times New Roman" w:hAnsi="Times New Roman" w:cs="Times New Roman"/>
          <w:spacing w:val="5"/>
        </w:rPr>
        <w:sectPr>
          <w:footerReference r:id="rId7" w:type="default"/>
          <w:pgSz w:w="11906" w:h="16839"/>
          <w:pgMar w:top="1587" w:right="1474" w:bottom="1531" w:left="1587" w:header="0" w:footer="874" w:gutter="0"/>
          <w:pgNumType w:fmt="decimal"/>
          <w:cols w:space="720" w:num="1"/>
        </w:sectPr>
      </w:pPr>
      <w:r>
        <w:rPr>
          <w:rFonts w:hint="default" w:ascii="Times New Roman" w:hAnsi="Times New Roman" w:eastAsia="Times New Roman" w:cs="Times New Roman"/>
          <w:b/>
          <w:bCs/>
          <w:spacing w:val="6"/>
        </w:rPr>
        <w:t>4.</w:t>
      </w:r>
      <w:r>
        <w:rPr>
          <w:rFonts w:hint="default" w:ascii="Times New Roman" w:hAnsi="Times New Roman" w:cs="Times New Roman"/>
          <w:b/>
          <w:bCs/>
          <w:spacing w:val="6"/>
        </w:rPr>
        <w:t>安全生产教育培训落实情况。</w:t>
      </w:r>
      <w:r>
        <w:rPr>
          <w:rFonts w:hint="default" w:ascii="Times New Roman" w:hAnsi="Times New Roman" w:cs="Times New Roman"/>
          <w:spacing w:val="6"/>
        </w:rPr>
        <w:t>企业建立全员安全生产教育</w:t>
      </w:r>
      <w:r>
        <w:rPr>
          <w:rFonts w:hint="default" w:ascii="Times New Roman" w:hAnsi="Times New Roman" w:cs="Times New Roman"/>
          <w:spacing w:val="5"/>
        </w:rPr>
        <w:t>培训制度情况，对包括被派遣劳动者、实习生在内的所有从</w:t>
      </w:r>
    </w:p>
    <w:p w14:paraId="049AA393">
      <w:pPr>
        <w:pStyle w:val="4"/>
        <w:keepNext w:val="0"/>
        <w:keepLines w:val="0"/>
        <w:pageBreakBefore w:val="0"/>
        <w:widowControl w:val="0"/>
        <w:kinsoku/>
        <w:wordWrap/>
        <w:overflowPunct/>
        <w:topLinePunct w:val="0"/>
        <w:autoSpaceDE/>
        <w:bidi w:val="0"/>
        <w:spacing w:line="600" w:lineRule="exact"/>
        <w:ind w:left="0" w:right="0"/>
        <w:jc w:val="both"/>
        <w:textAlignment w:val="auto"/>
        <w:rPr>
          <w:rFonts w:hint="default" w:ascii="Times New Roman" w:hAnsi="Times New Roman" w:cs="Times New Roman"/>
          <w:spacing w:val="7"/>
        </w:rPr>
      </w:pPr>
      <w:r>
        <w:rPr>
          <w:rFonts w:hint="default" w:ascii="Times New Roman" w:hAnsi="Times New Roman" w:cs="Times New Roman"/>
          <w:spacing w:val="5"/>
        </w:rPr>
        <w:t>业人员进行安全生产教育和培训开展情况；危险化学品、金属冶炼企</w:t>
      </w:r>
      <w:r>
        <w:rPr>
          <w:rFonts w:hint="default" w:ascii="Times New Roman" w:hAnsi="Times New Roman" w:cs="Times New Roman"/>
          <w:spacing w:val="8"/>
        </w:rPr>
        <w:t>业主要负责人和安全生产管理人员、特种作业人员等</w:t>
      </w:r>
      <w:r>
        <w:rPr>
          <w:rFonts w:hint="default" w:ascii="Times New Roman" w:hAnsi="Times New Roman" w:eastAsia="Times New Roman" w:cs="Times New Roman"/>
          <w:spacing w:val="8"/>
        </w:rPr>
        <w:t>“</w:t>
      </w:r>
      <w:r>
        <w:rPr>
          <w:rFonts w:hint="default" w:ascii="Times New Roman" w:hAnsi="Times New Roman" w:cs="Times New Roman"/>
          <w:spacing w:val="8"/>
        </w:rPr>
        <w:t>三类人员</w:t>
      </w:r>
      <w:r>
        <w:rPr>
          <w:rFonts w:hint="default" w:ascii="Times New Roman" w:hAnsi="Times New Roman" w:eastAsia="Times New Roman" w:cs="Times New Roman"/>
          <w:spacing w:val="8"/>
        </w:rPr>
        <w:t>”</w:t>
      </w:r>
      <w:r>
        <w:rPr>
          <w:rFonts w:hint="default" w:ascii="Times New Roman" w:hAnsi="Times New Roman" w:cs="Times New Roman"/>
          <w:spacing w:val="7"/>
        </w:rPr>
        <w:t>考核及持证情况。</w:t>
      </w:r>
    </w:p>
    <w:p w14:paraId="20184B3E">
      <w:pPr>
        <w:pStyle w:val="4"/>
        <w:keepNext w:val="0"/>
        <w:keepLines w:val="0"/>
        <w:pageBreakBefore w:val="0"/>
        <w:widowControl w:val="0"/>
        <w:kinsoku/>
        <w:wordWrap/>
        <w:overflowPunct/>
        <w:topLinePunct w:val="0"/>
        <w:autoSpaceDE/>
        <w:bidi w:val="0"/>
        <w:spacing w:line="600" w:lineRule="exact"/>
        <w:ind w:left="0" w:right="0" w:firstLine="629"/>
        <w:jc w:val="both"/>
        <w:textAlignment w:val="auto"/>
        <w:rPr>
          <w:rFonts w:hint="default" w:ascii="Times New Roman" w:hAnsi="Times New Roman" w:cs="Times New Roman"/>
        </w:rPr>
      </w:pPr>
      <w:r>
        <w:rPr>
          <w:rFonts w:hint="default" w:ascii="Times New Roman" w:hAnsi="Times New Roman" w:eastAsia="Times New Roman" w:cs="Times New Roman"/>
          <w:b/>
          <w:bCs/>
          <w:spacing w:val="6"/>
        </w:rPr>
        <w:t>5.</w:t>
      </w:r>
      <w:r>
        <w:rPr>
          <w:rFonts w:hint="default" w:ascii="Times New Roman" w:hAnsi="Times New Roman" w:cs="Times New Roman"/>
          <w:b/>
          <w:bCs/>
          <w:spacing w:val="6"/>
        </w:rPr>
        <w:t>现场作业安全管理落实情况。</w:t>
      </w:r>
      <w:r>
        <w:rPr>
          <w:rFonts w:hint="default" w:ascii="Times New Roman" w:hAnsi="Times New Roman" w:cs="Times New Roman"/>
          <w:spacing w:val="6"/>
        </w:rPr>
        <w:t>企业现场作业管理情况，从</w:t>
      </w:r>
      <w:r>
        <w:rPr>
          <w:rFonts w:hint="default" w:ascii="Times New Roman" w:hAnsi="Times New Roman" w:cs="Times New Roman"/>
          <w:spacing w:val="5"/>
        </w:rPr>
        <w:t>事危险化学品特殊作业、涉爆粉尘、有限空间、吊装及国家有关</w:t>
      </w:r>
      <w:r>
        <w:rPr>
          <w:rFonts w:hint="default" w:ascii="Times New Roman" w:hAnsi="Times New Roman" w:cs="Times New Roman"/>
          <w:spacing w:val="6"/>
        </w:rPr>
        <w:t>规定明确的危险作业时，安排专门人员进行现场安全管理情况；</w:t>
      </w:r>
      <w:r>
        <w:rPr>
          <w:rFonts w:hint="default" w:ascii="Times New Roman" w:hAnsi="Times New Roman" w:cs="Times New Roman"/>
          <w:spacing w:val="8"/>
        </w:rPr>
        <w:t>违章指挥、强令职工冒险作业情况。</w:t>
      </w:r>
    </w:p>
    <w:p w14:paraId="3A2E7F9B">
      <w:pPr>
        <w:pStyle w:val="4"/>
        <w:keepNext w:val="0"/>
        <w:keepLines w:val="0"/>
        <w:pageBreakBefore w:val="0"/>
        <w:widowControl w:val="0"/>
        <w:kinsoku/>
        <w:wordWrap/>
        <w:overflowPunct/>
        <w:topLinePunct w:val="0"/>
        <w:autoSpaceDE/>
        <w:bidi w:val="0"/>
        <w:spacing w:line="600" w:lineRule="exact"/>
        <w:ind w:left="0" w:right="0" w:firstLine="638"/>
        <w:jc w:val="both"/>
        <w:textAlignment w:val="auto"/>
        <w:rPr>
          <w:rFonts w:hint="default" w:ascii="Times New Roman" w:hAnsi="Times New Roman" w:cs="Times New Roman"/>
        </w:rPr>
      </w:pPr>
      <w:r>
        <w:rPr>
          <w:rFonts w:hint="default" w:ascii="Times New Roman" w:hAnsi="Times New Roman" w:eastAsia="Times New Roman" w:cs="Times New Roman"/>
          <w:b/>
          <w:bCs/>
          <w:spacing w:val="6"/>
        </w:rPr>
        <w:t>6.</w:t>
      </w:r>
      <w:r>
        <w:rPr>
          <w:rFonts w:hint="default" w:ascii="Times New Roman" w:hAnsi="Times New Roman" w:cs="Times New Roman"/>
          <w:b/>
          <w:bCs/>
          <w:spacing w:val="6"/>
        </w:rPr>
        <w:t>应急管理建设落实情况。</w:t>
      </w:r>
      <w:r>
        <w:rPr>
          <w:rFonts w:hint="default" w:ascii="Times New Roman" w:hAnsi="Times New Roman" w:cs="Times New Roman"/>
          <w:spacing w:val="6"/>
        </w:rPr>
        <w:t>企业按规定建立安全生产应急管</w:t>
      </w:r>
      <w:r>
        <w:rPr>
          <w:rFonts w:hint="default" w:ascii="Times New Roman" w:hAnsi="Times New Roman" w:cs="Times New Roman"/>
          <w:spacing w:val="7"/>
        </w:rPr>
        <w:t xml:space="preserve"> </w:t>
      </w:r>
      <w:r>
        <w:rPr>
          <w:rFonts w:hint="default" w:ascii="Times New Roman" w:hAnsi="Times New Roman" w:cs="Times New Roman"/>
          <w:spacing w:val="5"/>
        </w:rPr>
        <w:t>理体系和应急救援组织情况，应急预案制定和组织应急预案培训演练情况。应急物资、装备配备情况以及进行经常性维护、保养情况；重大危险源进行辨识、登记建档，定期检测、评估、监控</w:t>
      </w:r>
      <w:r>
        <w:rPr>
          <w:rFonts w:hint="default" w:ascii="Times New Roman" w:hAnsi="Times New Roman" w:cs="Times New Roman"/>
          <w:spacing w:val="3"/>
        </w:rPr>
        <w:t>等情况。</w:t>
      </w:r>
    </w:p>
    <w:p w14:paraId="4C269239">
      <w:pPr>
        <w:pStyle w:val="4"/>
        <w:keepNext w:val="0"/>
        <w:keepLines w:val="0"/>
        <w:pageBreakBefore w:val="0"/>
        <w:widowControl w:val="0"/>
        <w:kinsoku/>
        <w:wordWrap/>
        <w:overflowPunct/>
        <w:topLinePunct w:val="0"/>
        <w:autoSpaceDE/>
        <w:bidi w:val="0"/>
        <w:spacing w:line="600" w:lineRule="exact"/>
        <w:ind w:left="0" w:right="0" w:firstLine="641"/>
        <w:jc w:val="both"/>
        <w:textAlignment w:val="auto"/>
        <w:rPr>
          <w:rFonts w:hint="default" w:ascii="Times New Roman" w:hAnsi="Times New Roman" w:cs="Times New Roman"/>
        </w:rPr>
      </w:pPr>
      <w:r>
        <w:rPr>
          <w:rFonts w:hint="default" w:ascii="Times New Roman" w:hAnsi="Times New Roman" w:eastAsia="Times New Roman" w:cs="Times New Roman"/>
          <w:b/>
          <w:bCs/>
          <w:spacing w:val="5"/>
        </w:rPr>
        <w:t>7.</w:t>
      </w:r>
      <w:r>
        <w:rPr>
          <w:rFonts w:hint="default" w:ascii="Times New Roman" w:hAnsi="Times New Roman" w:cs="Times New Roman"/>
          <w:b/>
          <w:bCs/>
          <w:spacing w:val="5"/>
        </w:rPr>
        <w:t>取得安全生产许可后保持安全生产条件情况。</w:t>
      </w:r>
      <w:r>
        <w:rPr>
          <w:rFonts w:hint="default" w:ascii="Times New Roman" w:hAnsi="Times New Roman" w:cs="Times New Roman"/>
          <w:spacing w:val="5"/>
        </w:rPr>
        <w:t>企业获得安 全生产许可情况，严格依照有关安全生产行政许可的范围、事项</w:t>
      </w:r>
      <w:r>
        <w:rPr>
          <w:rFonts w:hint="default" w:ascii="Times New Roman" w:hAnsi="Times New Roman" w:cs="Times New Roman"/>
          <w:spacing w:val="9"/>
        </w:rPr>
        <w:t xml:space="preserve"> </w:t>
      </w:r>
      <w:r>
        <w:rPr>
          <w:rFonts w:hint="default" w:ascii="Times New Roman" w:hAnsi="Times New Roman" w:cs="Times New Roman"/>
          <w:spacing w:val="5"/>
        </w:rPr>
        <w:t>从事相关的生产经营活动情况，企业在取得行政许可后降低安全</w:t>
      </w:r>
      <w:r>
        <w:rPr>
          <w:rFonts w:hint="default" w:ascii="Times New Roman" w:hAnsi="Times New Roman" w:cs="Times New Roman"/>
          <w:spacing w:val="9"/>
        </w:rPr>
        <w:t xml:space="preserve"> </w:t>
      </w:r>
      <w:r>
        <w:rPr>
          <w:rFonts w:hint="default" w:ascii="Times New Roman" w:hAnsi="Times New Roman" w:cs="Times New Roman"/>
          <w:spacing w:val="5"/>
        </w:rPr>
        <w:t>生产条件情况；转让、</w:t>
      </w:r>
      <w:r>
        <w:rPr>
          <w:rFonts w:hint="default" w:ascii="Times New Roman" w:hAnsi="Times New Roman" w:cs="Times New Roman"/>
          <w:spacing w:val="-89"/>
        </w:rPr>
        <w:t xml:space="preserve"> </w:t>
      </w:r>
      <w:r>
        <w:rPr>
          <w:rFonts w:hint="default" w:ascii="Times New Roman" w:hAnsi="Times New Roman" w:cs="Times New Roman"/>
          <w:spacing w:val="5"/>
        </w:rPr>
        <w:t>冒用或者使用伪造的</w:t>
      </w:r>
      <w:r>
        <w:rPr>
          <w:rFonts w:hint="default" w:ascii="Times New Roman" w:hAnsi="Times New Roman" w:cs="Times New Roman"/>
          <w:spacing w:val="4"/>
        </w:rPr>
        <w:t>安全生产许可情况。</w:t>
      </w:r>
    </w:p>
    <w:p w14:paraId="0D5840CD">
      <w:pPr>
        <w:pStyle w:val="4"/>
        <w:keepNext w:val="0"/>
        <w:keepLines w:val="0"/>
        <w:pageBreakBefore w:val="0"/>
        <w:widowControl w:val="0"/>
        <w:kinsoku/>
        <w:wordWrap/>
        <w:overflowPunct/>
        <w:topLinePunct w:val="0"/>
        <w:autoSpaceDE/>
        <w:bidi w:val="0"/>
        <w:spacing w:line="600" w:lineRule="exact"/>
        <w:ind w:left="0" w:right="0" w:firstLine="637"/>
        <w:jc w:val="both"/>
        <w:textAlignment w:val="auto"/>
        <w:rPr>
          <w:rFonts w:hint="default" w:ascii="Times New Roman" w:hAnsi="Times New Roman" w:cs="Times New Roman"/>
        </w:rPr>
      </w:pPr>
      <w:r>
        <w:rPr>
          <w:rFonts w:hint="default" w:ascii="Times New Roman" w:hAnsi="Times New Roman" w:eastAsia="Times New Roman" w:cs="Times New Roman"/>
          <w:b/>
          <w:bCs/>
          <w:spacing w:val="6"/>
        </w:rPr>
        <w:t>8.</w:t>
      </w:r>
      <w:r>
        <w:rPr>
          <w:rFonts w:hint="default" w:ascii="Times New Roman" w:hAnsi="Times New Roman" w:cs="Times New Roman"/>
          <w:b/>
          <w:bCs/>
          <w:spacing w:val="6"/>
        </w:rPr>
        <w:t>安全生产安全费用落实情况。</w:t>
      </w:r>
      <w:r>
        <w:rPr>
          <w:rFonts w:hint="default" w:ascii="Times New Roman" w:hAnsi="Times New Roman" w:cs="Times New Roman"/>
          <w:spacing w:val="6"/>
        </w:rPr>
        <w:t>安全生产费用提</w:t>
      </w:r>
      <w:r>
        <w:rPr>
          <w:rFonts w:hint="default" w:ascii="Times New Roman" w:hAnsi="Times New Roman" w:cs="Times New Roman"/>
          <w:spacing w:val="5"/>
        </w:rPr>
        <w:t>取和使用情</w:t>
      </w:r>
      <w:r>
        <w:rPr>
          <w:rFonts w:hint="default" w:ascii="Times New Roman" w:hAnsi="Times New Roman" w:cs="Times New Roman"/>
        </w:rPr>
        <w:t xml:space="preserve"> </w:t>
      </w:r>
      <w:r>
        <w:rPr>
          <w:rFonts w:hint="default" w:ascii="Times New Roman" w:hAnsi="Times New Roman" w:cs="Times New Roman"/>
          <w:spacing w:val="5"/>
        </w:rPr>
        <w:t>况，企业依法参加工伤保险，为从业人员及时足额缴纳工伤保险</w:t>
      </w:r>
      <w:r>
        <w:rPr>
          <w:rFonts w:hint="default" w:ascii="Times New Roman" w:hAnsi="Times New Roman" w:cs="Times New Roman"/>
          <w:spacing w:val="8"/>
        </w:rPr>
        <w:t>费情况；投保安全生产责任保险情况。</w:t>
      </w:r>
    </w:p>
    <w:p w14:paraId="5A634B95">
      <w:pPr>
        <w:pStyle w:val="4"/>
        <w:keepNext w:val="0"/>
        <w:keepLines w:val="0"/>
        <w:pageBreakBefore w:val="0"/>
        <w:widowControl w:val="0"/>
        <w:kinsoku/>
        <w:wordWrap/>
        <w:overflowPunct/>
        <w:topLinePunct w:val="0"/>
        <w:autoSpaceDE/>
        <w:bidi w:val="0"/>
        <w:spacing w:line="600" w:lineRule="exact"/>
        <w:ind w:left="0" w:right="0" w:firstLine="642"/>
        <w:jc w:val="both"/>
        <w:textAlignment w:val="auto"/>
        <w:rPr>
          <w:rFonts w:hint="default" w:ascii="Times New Roman" w:hAnsi="Times New Roman" w:cs="Times New Roman"/>
        </w:rPr>
      </w:pPr>
      <w:r>
        <w:rPr>
          <w:rFonts w:hint="default" w:ascii="Times New Roman" w:hAnsi="Times New Roman" w:eastAsia="Times New Roman" w:cs="Times New Roman"/>
          <w:b/>
          <w:bCs/>
          <w:spacing w:val="6"/>
        </w:rPr>
        <w:t>9.</w:t>
      </w:r>
      <w:r>
        <w:rPr>
          <w:rFonts w:hint="default" w:ascii="Times New Roman" w:hAnsi="Times New Roman" w:cs="Times New Roman"/>
          <w:b/>
          <w:bCs/>
          <w:spacing w:val="6"/>
        </w:rPr>
        <w:t>安全技术服务情况。</w:t>
      </w:r>
      <w:r>
        <w:rPr>
          <w:rFonts w:hint="default" w:ascii="Times New Roman" w:hAnsi="Times New Roman" w:cs="Times New Roman"/>
          <w:spacing w:val="6"/>
        </w:rPr>
        <w:t>从事安全技术服务的服务机构开展安</w:t>
      </w:r>
      <w:r>
        <w:rPr>
          <w:rFonts w:hint="default" w:ascii="Times New Roman" w:hAnsi="Times New Roman" w:cs="Times New Roman"/>
          <w:spacing w:val="15"/>
        </w:rPr>
        <w:t xml:space="preserve"> </w:t>
      </w:r>
      <w:r>
        <w:rPr>
          <w:rFonts w:hint="default" w:ascii="Times New Roman" w:hAnsi="Times New Roman" w:cs="Times New Roman"/>
          <w:spacing w:val="5"/>
        </w:rPr>
        <w:t>全评价、安全论证、安全生产标准化、双重预防机制等各项安全技术服务情况，服务事项与企业安全实际相对应情况，制定的安全风险管控措施可行性情况，安全防范措施与安全风险相对应情</w:t>
      </w:r>
      <w:r>
        <w:rPr>
          <w:rFonts w:hint="default" w:ascii="Times New Roman" w:hAnsi="Times New Roman" w:cs="Times New Roman"/>
          <w:spacing w:val="-2"/>
        </w:rPr>
        <w:t>况。</w:t>
      </w:r>
    </w:p>
    <w:p w14:paraId="35334225">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48" w:firstLineChars="200"/>
        <w:textAlignment w:val="auto"/>
        <w:rPr>
          <w:rFonts w:hint="default" w:ascii="Times New Roman" w:hAnsi="Times New Roman" w:cs="Times New Roman"/>
          <w:spacing w:val="6"/>
        </w:rPr>
      </w:pPr>
      <w:r>
        <w:rPr>
          <w:rFonts w:hint="default" w:ascii="Times New Roman" w:hAnsi="Times New Roman" w:eastAsia="Times New Roman" w:cs="Times New Roman"/>
          <w:b/>
          <w:bCs/>
          <w:spacing w:val="7"/>
        </w:rPr>
        <w:t>10.</w:t>
      </w:r>
      <w:r>
        <w:rPr>
          <w:rFonts w:hint="default" w:ascii="Times New Roman" w:hAnsi="Times New Roman" w:cs="Times New Roman"/>
          <w:b/>
          <w:bCs/>
          <w:spacing w:val="7"/>
        </w:rPr>
        <w:t>安全生产强制性标准实施情况。</w:t>
      </w:r>
      <w:r>
        <w:rPr>
          <w:rFonts w:hint="default" w:ascii="Times New Roman" w:hAnsi="Times New Roman" w:cs="Times New Roman"/>
          <w:spacing w:val="7"/>
        </w:rPr>
        <w:t>企业各项</w:t>
      </w:r>
      <w:r>
        <w:rPr>
          <w:rFonts w:hint="default" w:ascii="Times New Roman" w:hAnsi="Times New Roman" w:cs="Times New Roman"/>
          <w:spacing w:val="6"/>
        </w:rPr>
        <w:t>安全生产强制性标准的执行情况。</w:t>
      </w:r>
    </w:p>
    <w:p w14:paraId="0F5097B2">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36" w:firstLineChars="200"/>
        <w:textAlignment w:val="auto"/>
        <w:rPr>
          <w:rFonts w:hint="default" w:ascii="Times New Roman" w:hAnsi="Times New Roman" w:cs="Times New Roman"/>
        </w:rPr>
      </w:pPr>
      <w:r>
        <w:rPr>
          <w:rFonts w:hint="default" w:ascii="Times New Roman" w:hAnsi="Times New Roman" w:eastAsia="Times New Roman" w:cs="Times New Roman"/>
          <w:b/>
          <w:bCs/>
          <w:spacing w:val="4"/>
        </w:rPr>
        <w:t>11.</w:t>
      </w:r>
      <w:r>
        <w:rPr>
          <w:rFonts w:hint="default" w:ascii="Times New Roman" w:hAnsi="Times New Roman" w:cs="Times New Roman"/>
          <w:b/>
          <w:bCs/>
          <w:spacing w:val="4"/>
        </w:rPr>
        <w:t>建立事故隐患内部奖励机制情况。</w:t>
      </w:r>
      <w:r>
        <w:rPr>
          <w:rFonts w:hint="default" w:ascii="Times New Roman" w:hAnsi="Times New Roman" w:cs="Times New Roman"/>
          <w:spacing w:val="4"/>
        </w:rPr>
        <w:t>报告内容是否明确、</w:t>
      </w:r>
      <w:r>
        <w:rPr>
          <w:rFonts w:hint="default" w:ascii="Times New Roman" w:hAnsi="Times New Roman" w:cs="Times New Roman"/>
          <w:spacing w:val="11"/>
        </w:rPr>
        <w:t xml:space="preserve"> </w:t>
      </w:r>
      <w:r>
        <w:rPr>
          <w:rFonts w:hint="default" w:ascii="Times New Roman" w:hAnsi="Times New Roman" w:cs="Times New Roman"/>
          <w:spacing w:val="8"/>
        </w:rPr>
        <w:t>报告渠道是否畅通、奖励是否兑现、整改是否到位等情况。</w:t>
      </w:r>
    </w:p>
    <w:p w14:paraId="475FE075">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sz w:val="32"/>
          <w:szCs w:val="32"/>
          <w:shd w:val="clear" w:color="auto" w:fill="FFFFFF"/>
        </w:rPr>
      </w:pPr>
      <w:r>
        <w:rPr>
          <w:rFonts w:hint="default" w:ascii="Times New Roman" w:hAnsi="Times New Roman" w:eastAsia="楷体" w:cs="Times New Roman"/>
          <w:b/>
          <w:bCs/>
          <w:sz w:val="32"/>
          <w:szCs w:val="32"/>
          <w:shd w:val="clear" w:color="auto" w:fill="FFFFFF"/>
          <w:lang w:val="en-US" w:eastAsia="zh-CN"/>
        </w:rPr>
        <w:t>（三）执法检查安排。</w:t>
      </w:r>
      <w:r>
        <w:rPr>
          <w:rFonts w:hint="default" w:ascii="Times New Roman" w:hAnsi="Times New Roman" w:eastAsia="仿宋" w:cs="Times New Roman"/>
          <w:sz w:val="32"/>
          <w:szCs w:val="32"/>
          <w:shd w:val="clear" w:color="auto" w:fill="FFFFFF"/>
          <w:lang w:eastAsia="zh-CN"/>
        </w:rPr>
        <w:t>县</w:t>
      </w:r>
      <w:r>
        <w:rPr>
          <w:rFonts w:hint="default" w:ascii="Times New Roman" w:hAnsi="Times New Roman" w:eastAsia="仿宋" w:cs="Times New Roman"/>
          <w:sz w:val="32"/>
          <w:szCs w:val="32"/>
          <w:shd w:val="clear" w:color="auto" w:fill="FFFFFF"/>
        </w:rPr>
        <w:t>局各监管、监察</w:t>
      </w:r>
      <w:r>
        <w:rPr>
          <w:rFonts w:hint="default" w:ascii="Times New Roman" w:hAnsi="Times New Roman" w:eastAsia="仿宋" w:cs="Times New Roman"/>
          <w:sz w:val="32"/>
          <w:szCs w:val="32"/>
          <w:shd w:val="clear" w:color="auto" w:fill="FFFFFF"/>
          <w:lang w:eastAsia="zh-CN"/>
        </w:rPr>
        <w:t>股</w:t>
      </w:r>
      <w:r>
        <w:rPr>
          <w:rFonts w:hint="default" w:ascii="Times New Roman" w:hAnsi="Times New Roman" w:eastAsia="仿宋" w:cs="Times New Roman"/>
          <w:sz w:val="32"/>
          <w:szCs w:val="32"/>
          <w:shd w:val="clear" w:color="auto" w:fill="FFFFFF"/>
        </w:rPr>
        <w:t>室按照各行业监督检查计划安排</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附件2、附件3</w:t>
      </w:r>
      <w:r>
        <w:rPr>
          <w:rFonts w:hint="default" w:ascii="Times New Roman" w:hAnsi="Times New Roman" w:eastAsia="仿宋" w:cs="Times New Roman"/>
          <w:sz w:val="32"/>
          <w:szCs w:val="32"/>
          <w:shd w:val="clear" w:color="auto" w:fill="FFFFFF"/>
          <w:lang w:eastAsia="zh-CN"/>
        </w:rPr>
        <w:t>）和教育培训、</w:t>
      </w:r>
      <w:r>
        <w:rPr>
          <w:rFonts w:hint="default" w:ascii="Times New Roman" w:hAnsi="Times New Roman" w:eastAsia="仿宋" w:cs="Times New Roman"/>
          <w:sz w:val="32"/>
          <w:szCs w:val="32"/>
          <w:shd w:val="clear" w:color="auto" w:fill="FFFFFF"/>
        </w:rPr>
        <w:t>应急救援等重点执法检查事项（附件4），负责对纳入执法检查范围企业组织实施执法检查，具体任务分配和季度检查计划安排</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附件</w:t>
      </w:r>
      <w:r>
        <w:rPr>
          <w:rFonts w:hint="default" w:ascii="Times New Roman" w:hAnsi="Times New Roman" w:eastAsia="仿宋" w:cs="Times New Roman"/>
          <w:sz w:val="32"/>
          <w:szCs w:val="32"/>
          <w:shd w:val="clear" w:color="auto" w:fill="FFFFFF"/>
          <w:lang w:val="en-US" w:eastAsia="zh-CN"/>
        </w:rPr>
        <w:t>5</w:t>
      </w:r>
      <w:r>
        <w:rPr>
          <w:rFonts w:hint="default" w:ascii="Times New Roman" w:hAnsi="Times New Roman" w:eastAsia="仿宋" w:cs="Times New Roman"/>
          <w:sz w:val="32"/>
          <w:szCs w:val="32"/>
          <w:shd w:val="clear" w:color="auto" w:fill="FFFFFF"/>
        </w:rPr>
        <w:t>、附件</w:t>
      </w:r>
      <w:r>
        <w:rPr>
          <w:rFonts w:hint="default" w:ascii="Times New Roman" w:hAnsi="Times New Roman" w:eastAsia="仿宋" w:cs="Times New Roman"/>
          <w:sz w:val="32"/>
          <w:szCs w:val="32"/>
          <w:shd w:val="clear" w:color="auto" w:fill="FFFFFF"/>
          <w:lang w:val="en-US" w:eastAsia="zh-CN"/>
        </w:rPr>
        <w:t>6</w:t>
      </w:r>
      <w:r>
        <w:rPr>
          <w:rFonts w:hint="default" w:ascii="Times New Roman" w:hAnsi="Times New Roman" w:eastAsia="仿宋" w:cs="Times New Roman"/>
          <w:sz w:val="32"/>
          <w:szCs w:val="32"/>
          <w:shd w:val="clear" w:color="auto" w:fill="FFFFFF"/>
          <w:lang w:eastAsia="zh-CN"/>
        </w:rPr>
        <w:t>）</w:t>
      </w:r>
      <w:r>
        <w:rPr>
          <w:rFonts w:hint="default" w:ascii="Times New Roman" w:hAnsi="Times New Roman" w:eastAsia="仿宋" w:cs="Times New Roman"/>
          <w:sz w:val="32"/>
          <w:szCs w:val="32"/>
          <w:shd w:val="clear" w:color="auto" w:fill="FFFFFF"/>
        </w:rPr>
        <w:t>。按照</w:t>
      </w:r>
      <w:r>
        <w:rPr>
          <w:rFonts w:hint="default" w:ascii="Times New Roman" w:hAnsi="Times New Roman" w:eastAsia="仿宋" w:cs="Times New Roman"/>
          <w:sz w:val="32"/>
          <w:szCs w:val="32"/>
          <w:shd w:val="clear" w:color="auto" w:fill="FFFFFF"/>
          <w:lang w:eastAsia="zh-CN"/>
        </w:rPr>
        <w:t>市、县</w:t>
      </w:r>
      <w:r>
        <w:rPr>
          <w:rFonts w:hint="default" w:ascii="Times New Roman" w:hAnsi="Times New Roman" w:eastAsia="仿宋" w:cs="Times New Roman"/>
          <w:sz w:val="32"/>
          <w:szCs w:val="32"/>
          <w:shd w:val="clear" w:color="auto" w:fill="FFFFFF"/>
        </w:rPr>
        <w:t>工作部署，重点时期开展的专项执法检查，组成行业检查组开展集中执法检查。教育培训、应急救援等专项执法检查，由承担监管任务的科室对照重点执法检查事项（附件4），结合年度工作安排组织开展执法检查。</w:t>
      </w:r>
    </w:p>
    <w:p w14:paraId="02996DFA">
      <w:pPr>
        <w:keepNext w:val="0"/>
        <w:keepLines w:val="0"/>
        <w:pageBreakBefore w:val="0"/>
        <w:widowControl w:val="0"/>
        <w:kinsoku/>
        <w:wordWrap/>
        <w:overflowPunct/>
        <w:topLinePunct w:val="0"/>
        <w:autoSpaceDE/>
        <w:bidi w:val="0"/>
        <w:adjustRightInd w:val="0"/>
        <w:snapToGrid w:val="0"/>
        <w:spacing w:line="600" w:lineRule="exact"/>
        <w:ind w:left="0" w:right="0" w:firstLine="643" w:firstLineChars="200"/>
        <w:textAlignment w:val="auto"/>
        <w:rPr>
          <w:rFonts w:hint="default" w:ascii="Times New Roman" w:hAnsi="Times New Roman" w:eastAsia="仿宋" w:cs="Times New Roman"/>
          <w:kern w:val="2"/>
          <w:sz w:val="32"/>
          <w:szCs w:val="32"/>
          <w:shd w:val="clear" w:color="auto" w:fill="FFFFFF"/>
          <w:lang w:val="en-US" w:eastAsia="zh-CN" w:bidi="ar-SA"/>
        </w:rPr>
      </w:pPr>
      <w:r>
        <w:rPr>
          <w:rFonts w:hint="default" w:ascii="Times New Roman" w:hAnsi="Times New Roman" w:eastAsia="楷体" w:cs="Times New Roman"/>
          <w:b/>
          <w:bCs/>
          <w:kern w:val="2"/>
          <w:sz w:val="32"/>
          <w:szCs w:val="32"/>
          <w:shd w:val="clear" w:color="auto" w:fill="FFFFFF"/>
          <w:lang w:val="en-US" w:eastAsia="zh-CN" w:bidi="ar-SA"/>
        </w:rPr>
        <w:t>（四）执法检查监管方式。</w:t>
      </w:r>
      <w:r>
        <w:rPr>
          <w:rFonts w:hint="default" w:ascii="Times New Roman" w:hAnsi="Times New Roman" w:eastAsia="仿宋" w:cs="Times New Roman"/>
          <w:kern w:val="2"/>
          <w:sz w:val="32"/>
          <w:szCs w:val="32"/>
          <w:shd w:val="clear" w:color="auto" w:fill="FFFFFF"/>
          <w:lang w:val="en-US" w:eastAsia="zh-CN" w:bidi="ar-SA"/>
        </w:rPr>
        <w:t>严格落实《国务院办公厅关于严 格规范涉企行政检查的意见》（国办发〔2024〕54号）要求，合理确定执法检查方式。针对危险化学品、金属冶炼及涉有限空间作业、涉爆粉尘企业等重点检查企业，开展“一企一策”精准执法；针对重点时期安全保障要求，对存在重大安全风险、重大危险源点、高风险作业活动的企业组织开展“双随机”抽查、暗查暗访、突击检查；针对典型事故暴露出的突出违法问题，安全生产领域存在的突出风险以及投诉举报、网上巡查等发现的问题，根据不同时间节点、季节特点、地域行业特点开展专项执法检查；依托现代化监管载体，构建以风险隐患在线监测监控、视频监控 等线上设施为主，线下核实、委托核实处置为辅的非现场执法监</w:t>
      </w:r>
    </w:p>
    <w:p w14:paraId="5154477D">
      <w:pPr>
        <w:keepNext w:val="0"/>
        <w:keepLines w:val="0"/>
        <w:pageBreakBefore w:val="0"/>
        <w:widowControl w:val="0"/>
        <w:kinsoku/>
        <w:wordWrap/>
        <w:overflowPunct/>
        <w:topLinePunct w:val="0"/>
        <w:autoSpaceDE/>
        <w:bidi w:val="0"/>
        <w:adjustRightInd w:val="0"/>
        <w:snapToGrid w:val="0"/>
        <w:spacing w:line="600" w:lineRule="exact"/>
        <w:ind w:left="0" w:right="0"/>
        <w:textAlignment w:val="auto"/>
        <w:rPr>
          <w:rFonts w:hint="default" w:ascii="Times New Roman" w:hAnsi="Times New Roman" w:eastAsia="仿宋" w:cs="Times New Roman"/>
          <w:color w:val="FF0000"/>
          <w:kern w:val="2"/>
          <w:sz w:val="32"/>
          <w:szCs w:val="32"/>
          <w:shd w:val="clear" w:color="auto" w:fill="FFFFFF"/>
          <w:lang w:val="en-US" w:eastAsia="zh-CN" w:bidi="ar-SA"/>
        </w:rPr>
      </w:pPr>
      <w:r>
        <w:rPr>
          <w:rFonts w:hint="default" w:ascii="Times New Roman" w:hAnsi="Times New Roman" w:eastAsia="仿宋" w:cs="Times New Roman"/>
          <w:kern w:val="2"/>
          <w:sz w:val="32"/>
          <w:szCs w:val="32"/>
          <w:shd w:val="clear" w:color="auto" w:fill="FFFFFF"/>
          <w:lang w:val="en-US" w:eastAsia="zh-CN" w:bidi="ar-SA"/>
        </w:rPr>
        <w:t>管模式，全面提升安全生产执法效能；健全以“双随机、一公开” 监管和“互联网+监管”为基本手段,以重点监管为补充,以信用 监管为基础的新型监管机制。</w:t>
      </w:r>
    </w:p>
    <w:p w14:paraId="10980F76">
      <w:pPr>
        <w:keepNext w:val="0"/>
        <w:keepLines w:val="0"/>
        <w:pageBreakBefore w:val="0"/>
        <w:widowControl w:val="0"/>
        <w:kinsoku/>
        <w:wordWrap/>
        <w:overflowPunct/>
        <w:topLinePunct w:val="0"/>
        <w:autoSpaceDE/>
        <w:autoSpaceDN/>
        <w:bidi w:val="0"/>
        <w:adjustRightInd w:val="0"/>
        <w:snapToGrid w:val="0"/>
        <w:spacing w:line="600" w:lineRule="exact"/>
        <w:ind w:left="0" w:right="0" w:firstLine="640" w:firstLineChars="200"/>
        <w:textAlignment w:val="auto"/>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四、工作要求</w:t>
      </w:r>
    </w:p>
    <w:p w14:paraId="19D58C03">
      <w:pPr>
        <w:pStyle w:val="4"/>
        <w:keepNext w:val="0"/>
        <w:keepLines w:val="0"/>
        <w:pageBreakBefore w:val="0"/>
        <w:widowControl w:val="0"/>
        <w:kinsoku/>
        <w:wordWrap/>
        <w:overflowPunct/>
        <w:topLinePunct w:val="0"/>
        <w:autoSpaceDE/>
        <w:autoSpaceDN/>
        <w:bidi w:val="0"/>
        <w:spacing w:line="600" w:lineRule="exact"/>
        <w:ind w:left="0" w:right="0" w:firstLine="636"/>
        <w:textAlignment w:val="auto"/>
        <w:rPr>
          <w:rFonts w:hint="default" w:ascii="Times New Roman" w:hAnsi="Times New Roman" w:cs="Times New Roman"/>
          <w:spacing w:val="8"/>
        </w:rPr>
      </w:pPr>
      <w:r>
        <w:rPr>
          <w:rFonts w:hint="default" w:ascii="Times New Roman" w:hAnsi="Times New Roman" w:eastAsia="KaiTi_GB2312" w:cs="Times New Roman"/>
          <w:b/>
          <w:bCs/>
          <w:spacing w:val="5"/>
        </w:rPr>
        <w:t>（一）科学组织实施。</w:t>
      </w:r>
      <w:r>
        <w:rPr>
          <w:rFonts w:hint="default" w:ascii="Times New Roman" w:hAnsi="Times New Roman" w:eastAsia="仿宋" w:cs="Times New Roman"/>
          <w:spacing w:val="5"/>
          <w:sz w:val="32"/>
          <w:szCs w:val="32"/>
        </w:rPr>
        <w:t>各</w:t>
      </w:r>
      <w:r>
        <w:rPr>
          <w:rFonts w:hint="default" w:ascii="Times New Roman" w:hAnsi="Times New Roman" w:eastAsia="仿宋" w:cs="Times New Roman"/>
          <w:spacing w:val="5"/>
          <w:sz w:val="32"/>
          <w:szCs w:val="32"/>
          <w:lang w:eastAsia="zh-CN"/>
        </w:rPr>
        <w:t>相关股</w:t>
      </w:r>
      <w:r>
        <w:rPr>
          <w:rFonts w:hint="default" w:ascii="Times New Roman" w:hAnsi="Times New Roman" w:eastAsia="仿宋" w:cs="Times New Roman"/>
          <w:spacing w:val="5"/>
          <w:sz w:val="32"/>
          <w:szCs w:val="32"/>
        </w:rPr>
        <w:t>室</w:t>
      </w:r>
      <w:r>
        <w:rPr>
          <w:rFonts w:hint="default" w:ascii="Times New Roman" w:hAnsi="Times New Roman" w:eastAsia="仿宋" w:cs="Times New Roman"/>
          <w:spacing w:val="5"/>
          <w:sz w:val="32"/>
          <w:szCs w:val="32"/>
          <w:lang w:eastAsia="zh-CN"/>
        </w:rPr>
        <w:t>、队</w:t>
      </w:r>
      <w:r>
        <w:rPr>
          <w:rFonts w:hint="default" w:ascii="Times New Roman" w:hAnsi="Times New Roman" w:eastAsia="仿宋" w:cs="Times New Roman"/>
          <w:spacing w:val="5"/>
          <w:sz w:val="32"/>
          <w:szCs w:val="32"/>
        </w:rPr>
        <w:t>要高标准、高质量贯彻落实年度监督检查计划，及时组织开展监督检查，对照重大事故隐患判定标准，严查重大事故隐患，对依法应当给予行政处罚的违法行为及时立案处置。要加强对各</w:t>
      </w:r>
      <w:r>
        <w:rPr>
          <w:rFonts w:hint="default" w:ascii="Times New Roman" w:hAnsi="Times New Roman" w:eastAsia="仿宋" w:cs="Times New Roman"/>
          <w:spacing w:val="5"/>
          <w:sz w:val="32"/>
          <w:szCs w:val="32"/>
          <w:lang w:eastAsia="zh-CN"/>
        </w:rPr>
        <w:t>乡镇监管工作的</w:t>
      </w:r>
      <w:r>
        <w:rPr>
          <w:rFonts w:hint="default" w:ascii="Times New Roman" w:hAnsi="Times New Roman" w:eastAsia="仿宋" w:cs="Times New Roman"/>
          <w:spacing w:val="8"/>
          <w:sz w:val="32"/>
          <w:szCs w:val="32"/>
        </w:rPr>
        <w:t>指导，做到县</w:t>
      </w:r>
      <w:r>
        <w:rPr>
          <w:rFonts w:hint="default" w:ascii="Times New Roman" w:hAnsi="Times New Roman" w:eastAsia="仿宋" w:cs="Times New Roman"/>
          <w:spacing w:val="8"/>
          <w:sz w:val="32"/>
          <w:szCs w:val="32"/>
          <w:lang w:eastAsia="zh-CN"/>
        </w:rPr>
        <w:t>乡安全生产监管工作</w:t>
      </w:r>
      <w:r>
        <w:rPr>
          <w:rFonts w:hint="default" w:ascii="Times New Roman" w:hAnsi="Times New Roman" w:eastAsia="仿宋" w:cs="Times New Roman"/>
          <w:spacing w:val="8"/>
          <w:sz w:val="32"/>
          <w:szCs w:val="32"/>
        </w:rPr>
        <w:t>相互衔接</w:t>
      </w:r>
      <w:r>
        <w:rPr>
          <w:rFonts w:hint="default" w:ascii="Times New Roman" w:hAnsi="Times New Roman" w:eastAsia="仿宋" w:cs="Times New Roman"/>
          <w:spacing w:val="8"/>
          <w:sz w:val="32"/>
          <w:szCs w:val="32"/>
          <w:lang w:eastAsia="zh-CN"/>
        </w:rPr>
        <w:t>，</w:t>
      </w:r>
      <w:r>
        <w:rPr>
          <w:rFonts w:hint="default" w:ascii="Times New Roman" w:hAnsi="Times New Roman" w:eastAsia="仿宋" w:cs="Times New Roman"/>
          <w:spacing w:val="5"/>
          <w:sz w:val="32"/>
          <w:szCs w:val="32"/>
        </w:rPr>
        <w:t>在分类分级监管执法的基础上</w:t>
      </w:r>
      <w:r>
        <w:rPr>
          <w:rFonts w:hint="default" w:ascii="Times New Roman" w:hAnsi="Times New Roman" w:eastAsia="仿宋" w:cs="Times New Roman"/>
          <w:spacing w:val="8"/>
          <w:sz w:val="32"/>
          <w:szCs w:val="32"/>
          <w:lang w:eastAsia="zh-CN"/>
        </w:rPr>
        <w:t>，</w:t>
      </w:r>
      <w:r>
        <w:rPr>
          <w:rFonts w:hint="default" w:ascii="Times New Roman" w:hAnsi="Times New Roman" w:eastAsia="仿宋" w:cs="Times New Roman"/>
          <w:spacing w:val="8"/>
          <w:sz w:val="32"/>
          <w:szCs w:val="32"/>
        </w:rPr>
        <w:t>认真组织观摩执法和联合集中执法</w:t>
      </w:r>
      <w:r>
        <w:rPr>
          <w:rFonts w:hint="default" w:ascii="Times New Roman" w:hAnsi="Times New Roman" w:eastAsia="仿宋" w:cs="Times New Roman"/>
          <w:spacing w:val="8"/>
          <w:sz w:val="32"/>
          <w:szCs w:val="32"/>
          <w:lang w:eastAsia="zh-CN"/>
        </w:rPr>
        <w:t>，</w:t>
      </w:r>
      <w:r>
        <w:rPr>
          <w:rFonts w:hint="default" w:ascii="Times New Roman" w:hAnsi="Times New Roman" w:eastAsia="仿宋" w:cs="Times New Roman"/>
          <w:spacing w:val="8"/>
          <w:sz w:val="32"/>
          <w:szCs w:val="32"/>
        </w:rPr>
        <w:t>避免重复执法、交叉执法</w:t>
      </w:r>
      <w:r>
        <w:rPr>
          <w:rFonts w:hint="default" w:ascii="Times New Roman" w:hAnsi="Times New Roman" w:eastAsia="仿宋" w:cs="Times New Roman"/>
          <w:spacing w:val="8"/>
          <w:sz w:val="32"/>
          <w:szCs w:val="32"/>
          <w:lang w:eastAsia="zh-CN"/>
        </w:rPr>
        <w:t>、</w:t>
      </w:r>
      <w:r>
        <w:rPr>
          <w:rFonts w:hint="default" w:ascii="Times New Roman" w:hAnsi="Times New Roman" w:eastAsia="仿宋" w:cs="Times New Roman"/>
          <w:sz w:val="32"/>
          <w:szCs w:val="32"/>
        </w:rPr>
        <w:t>多头执法。要扎实推进“双随机、一公开”执法，完善“一</w:t>
      </w:r>
      <w:r>
        <w:rPr>
          <w:rFonts w:hint="default" w:ascii="Times New Roman" w:hAnsi="Times New Roman" w:eastAsia="仿宋" w:cs="Times New Roman"/>
          <w:spacing w:val="-1"/>
          <w:sz w:val="32"/>
          <w:szCs w:val="32"/>
        </w:rPr>
        <w:t>单两库”，</w:t>
      </w:r>
      <w:r>
        <w:rPr>
          <w:rFonts w:hint="default" w:ascii="Times New Roman" w:hAnsi="Times New Roman" w:eastAsia="仿宋" w:cs="Times New Roman"/>
          <w:spacing w:val="5"/>
          <w:sz w:val="32"/>
          <w:szCs w:val="32"/>
        </w:rPr>
        <w:t>保证必要的抽查覆盖面。要聚焦高危行业领域和中型规模以上工贸企业，重点关注监管力量不足、执法力度薄弱的地区，重点选取“被举报投诉属实”地区</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5"/>
          <w:sz w:val="32"/>
          <w:szCs w:val="32"/>
        </w:rPr>
        <w:t>开展帮扶式、示范式执法，充分发</w:t>
      </w:r>
      <w:r>
        <w:rPr>
          <w:rFonts w:hint="default" w:ascii="Times New Roman" w:hAnsi="Times New Roman" w:eastAsia="仿宋" w:cs="Times New Roman"/>
          <w:spacing w:val="8"/>
          <w:sz w:val="32"/>
          <w:szCs w:val="32"/>
        </w:rPr>
        <w:t>挥</w:t>
      </w:r>
      <w:r>
        <w:rPr>
          <w:rFonts w:hint="default" w:ascii="Times New Roman" w:hAnsi="Times New Roman" w:eastAsia="仿宋" w:cs="Times New Roman"/>
          <w:spacing w:val="8"/>
          <w:sz w:val="32"/>
          <w:szCs w:val="32"/>
          <w:lang w:eastAsia="zh-CN"/>
        </w:rPr>
        <w:t>县</w:t>
      </w:r>
      <w:r>
        <w:rPr>
          <w:rFonts w:hint="default" w:ascii="Times New Roman" w:hAnsi="Times New Roman" w:eastAsia="仿宋" w:cs="Times New Roman"/>
          <w:spacing w:val="8"/>
          <w:sz w:val="32"/>
          <w:szCs w:val="32"/>
        </w:rPr>
        <w:t>级执法的监督指导和示范带动作用。</w:t>
      </w:r>
    </w:p>
    <w:p w14:paraId="12748A23">
      <w:pPr>
        <w:pStyle w:val="4"/>
        <w:keepNext w:val="0"/>
        <w:keepLines w:val="0"/>
        <w:pageBreakBefore w:val="0"/>
        <w:widowControl w:val="0"/>
        <w:kinsoku/>
        <w:wordWrap/>
        <w:overflowPunct/>
        <w:topLinePunct w:val="0"/>
        <w:autoSpaceDE/>
        <w:bidi w:val="0"/>
        <w:spacing w:line="600" w:lineRule="exact"/>
        <w:ind w:left="0" w:right="0" w:firstLine="636"/>
        <w:textAlignment w:val="auto"/>
        <w:rPr>
          <w:rFonts w:hint="default" w:ascii="Times New Roman" w:hAnsi="Times New Roman" w:cs="Times New Roman"/>
        </w:rPr>
      </w:pPr>
      <w:r>
        <w:rPr>
          <w:rFonts w:hint="default" w:ascii="Times New Roman" w:hAnsi="Times New Roman" w:eastAsia="KaiTi_GB2312" w:cs="Times New Roman"/>
          <w:b/>
          <w:bCs/>
          <w:spacing w:val="9"/>
        </w:rPr>
        <w:t>（二）严格规范执法。</w:t>
      </w:r>
      <w:r>
        <w:rPr>
          <w:rFonts w:hint="default" w:ascii="Times New Roman" w:hAnsi="Times New Roman" w:eastAsia="仿宋" w:cs="Times New Roman"/>
          <w:spacing w:val="5"/>
          <w:sz w:val="32"/>
          <w:szCs w:val="32"/>
        </w:rPr>
        <w:t>合理安排执法时间进度和人员力量，进一步细化、分解年度监督检查任务，科学制定检查方案，明确检查重点，杜绝“一刀切”、一般化、简单化、“大呼隆”等粗放式执法检查。严格依据相关法律法规和自由裁量权基准开展执法检</w:t>
      </w:r>
      <w:r>
        <w:rPr>
          <w:rFonts w:hint="default" w:ascii="Times New Roman" w:hAnsi="Times New Roman" w:eastAsia="仿宋" w:cs="Times New Roman"/>
          <w:spacing w:val="3"/>
          <w:sz w:val="32"/>
          <w:szCs w:val="32"/>
        </w:rPr>
        <w:t>查，全面实行“说理式执法”“执法告知、现场检查、</w:t>
      </w:r>
      <w:r>
        <w:rPr>
          <w:rFonts w:hint="default" w:ascii="Times New Roman" w:hAnsi="Times New Roman" w:eastAsia="仿宋" w:cs="Times New Roman"/>
          <w:spacing w:val="2"/>
          <w:sz w:val="32"/>
          <w:szCs w:val="32"/>
        </w:rPr>
        <w:t>交流反馈”“企</w:t>
      </w:r>
      <w:r>
        <w:rPr>
          <w:rFonts w:hint="default" w:ascii="Times New Roman" w:hAnsi="Times New Roman" w:eastAsia="仿宋" w:cs="Times New Roman"/>
          <w:spacing w:val="6"/>
          <w:sz w:val="32"/>
          <w:szCs w:val="32"/>
        </w:rPr>
        <w:t>业主要负责人、安全管理人员、岗位操作员工全过程在场”和“执</w:t>
      </w:r>
      <w:r>
        <w:rPr>
          <w:rFonts w:hint="default" w:ascii="Times New Roman" w:hAnsi="Times New Roman" w:eastAsia="仿宋" w:cs="Times New Roman"/>
          <w:spacing w:val="-1"/>
          <w:sz w:val="32"/>
          <w:szCs w:val="32"/>
        </w:rPr>
        <w:t>法+专家”的“三位一体”执法工作模式，做到公正执法、规范执法、</w:t>
      </w:r>
      <w:r>
        <w:rPr>
          <w:rFonts w:hint="default" w:ascii="Times New Roman" w:hAnsi="Times New Roman" w:eastAsia="仿宋" w:cs="Times New Roman"/>
          <w:spacing w:val="5"/>
          <w:sz w:val="32"/>
          <w:szCs w:val="32"/>
        </w:rPr>
        <w:t>文明执法</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5"/>
          <w:sz w:val="32"/>
          <w:szCs w:val="32"/>
        </w:rPr>
        <w:t>积极推行企业安全生产风险分级执法检查机制，对达到安全生产标准化管理体系要求的，合理确定执法检查</w:t>
      </w:r>
      <w:r>
        <w:rPr>
          <w:rFonts w:hint="default" w:ascii="Times New Roman" w:hAnsi="Times New Roman" w:eastAsia="仿宋" w:cs="Times New Roman"/>
          <w:spacing w:val="4"/>
          <w:sz w:val="32"/>
          <w:szCs w:val="32"/>
        </w:rPr>
        <w:t>次数，激</w:t>
      </w:r>
      <w:r>
        <w:rPr>
          <w:rFonts w:hint="default" w:ascii="Times New Roman" w:hAnsi="Times New Roman" w:eastAsia="仿宋" w:cs="Times New Roman"/>
          <w:spacing w:val="7"/>
          <w:sz w:val="32"/>
          <w:szCs w:val="32"/>
        </w:rPr>
        <w:t>励企业由“他律”向“自律”转变。积极运用大数据、人工智能等先</w:t>
      </w:r>
      <w:r>
        <w:rPr>
          <w:rFonts w:hint="default" w:ascii="Times New Roman" w:hAnsi="Times New Roman" w:eastAsia="仿宋" w:cs="Times New Roman"/>
          <w:spacing w:val="6"/>
          <w:sz w:val="32"/>
          <w:szCs w:val="32"/>
        </w:rPr>
        <w:t>进技术赋能精准执法，推广“线上+</w:t>
      </w:r>
      <w:r>
        <w:rPr>
          <w:rFonts w:hint="default" w:ascii="Times New Roman" w:hAnsi="Times New Roman" w:eastAsia="仿宋" w:cs="Times New Roman"/>
          <w:spacing w:val="-45"/>
          <w:sz w:val="32"/>
          <w:szCs w:val="32"/>
        </w:rPr>
        <w:t xml:space="preserve"> </w:t>
      </w:r>
      <w:r>
        <w:rPr>
          <w:rFonts w:hint="default" w:ascii="Times New Roman" w:hAnsi="Times New Roman" w:eastAsia="仿宋" w:cs="Times New Roman"/>
          <w:spacing w:val="6"/>
          <w:sz w:val="32"/>
          <w:szCs w:val="32"/>
        </w:rPr>
        <w:t>线下”相结合的执法工作</w:t>
      </w:r>
      <w:r>
        <w:rPr>
          <w:rFonts w:hint="default" w:ascii="Times New Roman" w:hAnsi="Times New Roman" w:eastAsia="仿宋" w:cs="Times New Roman"/>
          <w:spacing w:val="5"/>
          <w:sz w:val="32"/>
          <w:szCs w:val="32"/>
        </w:rPr>
        <w:t>模式</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3"/>
          <w:sz w:val="32"/>
          <w:szCs w:val="32"/>
        </w:rPr>
        <w:t>积极推进非现场执法，通过提高执法质效逐步减少现场检查频次。</w:t>
      </w:r>
      <w:r>
        <w:rPr>
          <w:rFonts w:hint="default" w:ascii="Times New Roman" w:hAnsi="Times New Roman" w:eastAsia="仿宋" w:cs="Times New Roman"/>
          <w:spacing w:val="5"/>
          <w:sz w:val="32"/>
          <w:szCs w:val="32"/>
        </w:rPr>
        <w:t>严格执行安全生产行政执法公示、全过程记录、重大执法决定法</w:t>
      </w:r>
      <w:r>
        <w:rPr>
          <w:rFonts w:hint="default" w:ascii="Times New Roman" w:hAnsi="Times New Roman" w:eastAsia="仿宋" w:cs="Times New Roman"/>
          <w:spacing w:val="6"/>
          <w:sz w:val="32"/>
          <w:szCs w:val="32"/>
        </w:rPr>
        <w:t>制审核“三项制度”，严格按照规定向公安机关移送涉嫌安全生产犯罪的案件。</w:t>
      </w:r>
    </w:p>
    <w:p w14:paraId="54503E34">
      <w:pPr>
        <w:pStyle w:val="4"/>
        <w:keepNext w:val="0"/>
        <w:keepLines w:val="0"/>
        <w:pageBreakBefore w:val="0"/>
        <w:widowControl w:val="0"/>
        <w:kinsoku/>
        <w:wordWrap/>
        <w:overflowPunct/>
        <w:topLinePunct w:val="0"/>
        <w:autoSpaceDE/>
        <w:bidi w:val="0"/>
        <w:spacing w:line="600" w:lineRule="exact"/>
        <w:ind w:left="0" w:right="0" w:firstLine="634"/>
        <w:textAlignment w:val="auto"/>
        <w:rPr>
          <w:rFonts w:hint="default" w:ascii="Times New Roman" w:hAnsi="Times New Roman" w:eastAsia="仿宋" w:cs="Times New Roman"/>
          <w:kern w:val="2"/>
          <w:sz w:val="32"/>
          <w:szCs w:val="32"/>
          <w:shd w:val="clear" w:color="auto" w:fill="FFFFFF"/>
          <w:lang w:val="en-US" w:eastAsia="zh-CN" w:bidi="ar-SA"/>
        </w:rPr>
      </w:pPr>
      <w:r>
        <w:rPr>
          <w:rFonts w:hint="default" w:ascii="Times New Roman" w:hAnsi="Times New Roman" w:eastAsia="KaiTi_GB2312" w:cs="Times New Roman"/>
          <w:b/>
          <w:bCs/>
          <w:spacing w:val="5"/>
        </w:rPr>
        <w:t>（三）包容审慎执法。</w:t>
      </w:r>
      <w:r>
        <w:rPr>
          <w:rFonts w:hint="default" w:ascii="Times New Roman" w:hAnsi="Times New Roman" w:eastAsia="仿宋" w:cs="Times New Roman"/>
          <w:spacing w:val="5"/>
          <w:sz w:val="32"/>
          <w:szCs w:val="32"/>
        </w:rPr>
        <w:t>在开展日常检查执法时，对首次发现的情节比较轻微、没有主观故意、对社会危害性较低的违法行为</w:t>
      </w:r>
      <w:r>
        <w:rPr>
          <w:rFonts w:hint="default" w:ascii="Times New Roman" w:hAnsi="Times New Roman" w:eastAsia="仿宋" w:cs="Times New Roman"/>
          <w:spacing w:val="6"/>
          <w:sz w:val="32"/>
          <w:szCs w:val="32"/>
        </w:rPr>
        <w:t>实施“轻微违法首违不罚”，对企业自查发现的问题正在整改期的</w:t>
      </w:r>
      <w:r>
        <w:rPr>
          <w:rFonts w:hint="default" w:ascii="Times New Roman" w:hAnsi="Times New Roman" w:eastAsia="仿宋" w:cs="Times New Roman"/>
          <w:spacing w:val="5"/>
          <w:sz w:val="32"/>
          <w:szCs w:val="32"/>
        </w:rPr>
        <w:t>以非强制性行政执法手段代替行政处罚，对主动报告重大隐患并</w:t>
      </w:r>
      <w:r>
        <w:rPr>
          <w:rFonts w:hint="default" w:ascii="Times New Roman" w:hAnsi="Times New Roman" w:eastAsia="仿宋" w:cs="Times New Roman"/>
          <w:spacing w:val="9"/>
          <w:sz w:val="32"/>
          <w:szCs w:val="32"/>
        </w:rPr>
        <w:t>采取措施的企业免予处罚；对企业严重违法违规行为，按照“过</w:t>
      </w:r>
      <w:r>
        <w:rPr>
          <w:rFonts w:hint="default" w:ascii="Times New Roman" w:hAnsi="Times New Roman" w:eastAsia="仿宋" w:cs="Times New Roman"/>
          <w:spacing w:val="6"/>
          <w:sz w:val="32"/>
          <w:szCs w:val="32"/>
        </w:rPr>
        <w:t>罚相当”原则，严格落实“一案双罚”</w:t>
      </w:r>
      <w:r>
        <w:rPr>
          <w:rFonts w:hint="default" w:ascii="Times New Roman" w:hAnsi="Times New Roman" w:eastAsia="仿宋" w:cs="Times New Roman"/>
          <w:spacing w:val="-38"/>
          <w:sz w:val="32"/>
          <w:szCs w:val="32"/>
        </w:rPr>
        <w:t xml:space="preserve"> </w:t>
      </w:r>
      <w:r>
        <w:rPr>
          <w:rFonts w:hint="default" w:ascii="Times New Roman" w:hAnsi="Times New Roman" w:eastAsia="仿宋" w:cs="Times New Roman"/>
          <w:spacing w:val="-38"/>
          <w:sz w:val="32"/>
          <w:szCs w:val="32"/>
          <w:lang w:eastAsia="zh-CN"/>
        </w:rPr>
        <w:t>、</w:t>
      </w:r>
      <w:r>
        <w:rPr>
          <w:rFonts w:hint="default" w:ascii="Times New Roman" w:hAnsi="Times New Roman" w:eastAsia="仿宋" w:cs="Times New Roman"/>
          <w:spacing w:val="6"/>
          <w:sz w:val="32"/>
          <w:szCs w:val="32"/>
        </w:rPr>
        <w:t>行刑衔接等措施。将“</w:t>
      </w:r>
      <w:r>
        <w:rPr>
          <w:rFonts w:hint="default" w:ascii="Times New Roman" w:hAnsi="Times New Roman" w:eastAsia="仿宋" w:cs="Times New Roman"/>
          <w:spacing w:val="5"/>
          <w:sz w:val="32"/>
          <w:szCs w:val="32"/>
        </w:rPr>
        <w:t>精准执法+优质服务”贯穿监督检查全过程，坚持查处非法违法行为与</w:t>
      </w:r>
      <w:r>
        <w:rPr>
          <w:rFonts w:hint="default" w:ascii="Times New Roman" w:hAnsi="Times New Roman" w:eastAsia="仿宋" w:cs="Times New Roman"/>
          <w:spacing w:val="7"/>
          <w:sz w:val="32"/>
          <w:szCs w:val="32"/>
        </w:rPr>
        <w:t>统筹解决相关善后问题相结合</w:t>
      </w:r>
      <w:r>
        <w:rPr>
          <w:rFonts w:hint="default" w:ascii="Times New Roman" w:hAnsi="Times New Roman" w:eastAsia="仿宋" w:cs="Times New Roman"/>
          <w:spacing w:val="7"/>
          <w:sz w:val="32"/>
          <w:szCs w:val="32"/>
          <w:lang w:eastAsia="zh-CN"/>
        </w:rPr>
        <w:t>，</w:t>
      </w:r>
      <w:r>
        <w:rPr>
          <w:rFonts w:hint="default" w:ascii="Times New Roman" w:hAnsi="Times New Roman" w:eastAsia="仿宋" w:cs="Times New Roman"/>
          <w:spacing w:val="7"/>
          <w:sz w:val="32"/>
          <w:szCs w:val="32"/>
        </w:rPr>
        <w:t>主动提供跟踪指导</w:t>
      </w:r>
      <w:r>
        <w:rPr>
          <w:rFonts w:hint="default" w:ascii="Times New Roman" w:hAnsi="Times New Roman" w:eastAsia="仿宋" w:cs="Times New Roman"/>
          <w:spacing w:val="7"/>
          <w:sz w:val="32"/>
          <w:szCs w:val="32"/>
          <w:lang w:eastAsia="zh-CN"/>
        </w:rPr>
        <w:t>、</w:t>
      </w:r>
      <w:r>
        <w:rPr>
          <w:rFonts w:hint="default" w:ascii="Times New Roman" w:hAnsi="Times New Roman" w:eastAsia="仿宋" w:cs="Times New Roman"/>
          <w:spacing w:val="7"/>
          <w:sz w:val="32"/>
          <w:szCs w:val="32"/>
        </w:rPr>
        <w:t>专家上门</w:t>
      </w:r>
      <w:r>
        <w:rPr>
          <w:rFonts w:hint="default" w:ascii="Times New Roman" w:hAnsi="Times New Roman" w:eastAsia="仿宋" w:cs="Times New Roman"/>
          <w:spacing w:val="7"/>
          <w:sz w:val="32"/>
          <w:szCs w:val="32"/>
          <w:lang w:eastAsia="zh-CN"/>
        </w:rPr>
        <w:t>、</w:t>
      </w:r>
      <w:r>
        <w:rPr>
          <w:rFonts w:hint="default" w:ascii="Times New Roman" w:hAnsi="Times New Roman" w:eastAsia="仿宋" w:cs="Times New Roman"/>
          <w:spacing w:val="5"/>
          <w:sz w:val="32"/>
          <w:szCs w:val="32"/>
        </w:rPr>
        <w:t>技术帮助</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5"/>
          <w:sz w:val="32"/>
          <w:szCs w:val="32"/>
        </w:rPr>
        <w:t>法律咨询等多种服务，助力企业安全发展</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5"/>
          <w:sz w:val="32"/>
          <w:szCs w:val="32"/>
        </w:rPr>
        <w:t>持续优化营商环境。</w:t>
      </w:r>
      <w:r>
        <w:rPr>
          <w:rFonts w:hint="default" w:ascii="Times New Roman" w:hAnsi="Times New Roman" w:eastAsia="仿宋" w:cs="Times New Roman"/>
          <w:kern w:val="2"/>
          <w:sz w:val="32"/>
          <w:szCs w:val="32"/>
          <w:shd w:val="clear" w:color="auto" w:fill="FFFFFF"/>
          <w:lang w:val="en-US" w:eastAsia="zh-CN" w:bidi="ar-SA"/>
        </w:rPr>
        <w:t>设施为主，线下核实、委托核实处置为辅的非现场执法监管模式，全面提升安全生产执法效能。</w:t>
      </w:r>
    </w:p>
    <w:p w14:paraId="5B66D5D2">
      <w:pPr>
        <w:pStyle w:val="4"/>
        <w:keepNext w:val="0"/>
        <w:keepLines w:val="0"/>
        <w:pageBreakBefore w:val="0"/>
        <w:widowControl w:val="0"/>
        <w:kinsoku/>
        <w:wordWrap/>
        <w:overflowPunct/>
        <w:topLinePunct w:val="0"/>
        <w:autoSpaceDE/>
        <w:bidi w:val="0"/>
        <w:spacing w:line="600" w:lineRule="exact"/>
        <w:ind w:left="0" w:right="0" w:firstLine="631"/>
        <w:textAlignment w:val="auto"/>
        <w:rPr>
          <w:rFonts w:hint="default" w:ascii="Times New Roman" w:hAnsi="Times New Roman" w:cs="Times New Roman"/>
        </w:rPr>
      </w:pPr>
      <w:r>
        <w:rPr>
          <w:rFonts w:hint="default" w:ascii="Times New Roman" w:hAnsi="Times New Roman" w:eastAsia="KaiTi_GB2312" w:cs="Times New Roman"/>
          <w:b/>
          <w:bCs/>
          <w:spacing w:val="9"/>
        </w:rPr>
        <w:t>（四）强化督导落实。</w:t>
      </w:r>
      <w:r>
        <w:rPr>
          <w:rFonts w:hint="default" w:ascii="Times New Roman" w:hAnsi="Times New Roman" w:eastAsia="仿宋" w:cs="Times New Roman"/>
          <w:spacing w:val="6"/>
          <w:sz w:val="32"/>
          <w:szCs w:val="32"/>
        </w:rPr>
        <w:t>统一使用部建“互联网+执法”系统开展执法检查，及时将年度监督检查计划、临时执法计划、双随机计划以及执法检查情况录入系统，及时更新执法人员信息，逐步实现执法全程线上操作</w:t>
      </w:r>
      <w:r>
        <w:rPr>
          <w:rFonts w:hint="default" w:ascii="Times New Roman" w:hAnsi="Times New Roman" w:eastAsia="仿宋" w:cs="Times New Roman"/>
          <w:spacing w:val="6"/>
          <w:sz w:val="32"/>
          <w:szCs w:val="32"/>
          <w:lang w:eastAsia="zh-CN"/>
        </w:rPr>
        <w:t>。</w:t>
      </w:r>
      <w:r>
        <w:rPr>
          <w:rFonts w:hint="default" w:ascii="Times New Roman" w:hAnsi="Times New Roman" w:eastAsia="仿宋" w:cs="Times New Roman"/>
          <w:spacing w:val="6"/>
          <w:sz w:val="32"/>
          <w:szCs w:val="32"/>
        </w:rPr>
        <w:t>严格按照应急管理部安全生产行政执法统计调查制度要求，在检查工作完成后24 小时内网上填报并持续完善。持续加大网上抽查、实地督查、案卷评查工作力度，着力解决安全生产执法检查“宽松软虚”等问题。</w:t>
      </w:r>
    </w:p>
    <w:p w14:paraId="5932A539">
      <w:pPr>
        <w:pStyle w:val="4"/>
        <w:keepNext w:val="0"/>
        <w:keepLines w:val="0"/>
        <w:pageBreakBefore w:val="0"/>
        <w:widowControl w:val="0"/>
        <w:kinsoku/>
        <w:wordWrap/>
        <w:overflowPunct/>
        <w:topLinePunct w:val="0"/>
        <w:autoSpaceDE/>
        <w:bidi w:val="0"/>
        <w:spacing w:line="600" w:lineRule="exact"/>
        <w:ind w:left="0" w:right="0" w:firstLine="641"/>
        <w:jc w:val="both"/>
        <w:textAlignment w:val="auto"/>
        <w:rPr>
          <w:rFonts w:hint="default" w:ascii="Times New Roman" w:hAnsi="Times New Roman" w:cs="Times New Roman"/>
        </w:rPr>
      </w:pPr>
      <w:r>
        <w:rPr>
          <w:rFonts w:hint="default" w:ascii="Times New Roman" w:hAnsi="Times New Roman" w:eastAsia="KaiTi_GB2312" w:cs="Times New Roman"/>
          <w:b/>
          <w:bCs/>
          <w:spacing w:val="-4"/>
        </w:rPr>
        <w:t>（五）狠抓执法队伍建设。</w:t>
      </w:r>
      <w:r>
        <w:rPr>
          <w:rFonts w:hint="default" w:ascii="Times New Roman" w:hAnsi="Times New Roman" w:eastAsia="仿宋" w:cs="Times New Roman"/>
          <w:spacing w:val="6"/>
          <w:sz w:val="32"/>
          <w:szCs w:val="32"/>
        </w:rPr>
        <w:t>加强执法队伍仪容风纪教育管理， 严格落实执法人员持证上岗、亮证执法制度，着统一制式执法服装，佩戴统一标志，树立文明执法良好形象。加强执法人员思想政治理论、执法业务、法律知识和职业道德教育，采取讲授式、研讨式、案例式、模拟式、体验式等多种培训方式，严格落实执法人员入职培训和复训制度，强化实战化执法能力训练，着力打造业务过硬、纪律过硬、作风过硬的执法队伍。</w:t>
      </w:r>
    </w:p>
    <w:p w14:paraId="37CB6DB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shd w:val="clear" w:color="auto" w:fill="FFFFFF"/>
          <w:lang w:val="en-US" w:eastAsia="zh-CN"/>
        </w:rPr>
        <w:t>附件：</w:t>
      </w:r>
      <w:r>
        <w:rPr>
          <w:rFonts w:hint="default" w:ascii="Times New Roman" w:hAnsi="Times New Roman" w:eastAsia="仿宋" w:cs="Times New Roman"/>
          <w:spacing w:val="6"/>
          <w:sz w:val="32"/>
          <w:szCs w:val="32"/>
        </w:rPr>
        <w:t>1.监督检查工作日测算</w:t>
      </w:r>
    </w:p>
    <w:p w14:paraId="72EEE410">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rightChars="0" w:firstLine="1660" w:firstLineChars="500"/>
        <w:textAlignment w:val="auto"/>
        <w:rPr>
          <w:rFonts w:hint="default" w:ascii="Times New Roman" w:hAnsi="Times New Roman" w:eastAsia="仿宋" w:cs="Times New Roman"/>
          <w:spacing w:val="6"/>
          <w:sz w:val="32"/>
          <w:szCs w:val="32"/>
          <w:lang w:eastAsia="zh-CN"/>
        </w:rPr>
      </w:pPr>
      <w:r>
        <w:rPr>
          <w:rFonts w:hint="default" w:ascii="Times New Roman" w:hAnsi="Times New Roman" w:eastAsia="仿宋" w:cs="Times New Roman"/>
          <w:spacing w:val="6"/>
          <w:sz w:val="32"/>
          <w:szCs w:val="32"/>
          <w:lang w:val="en-US" w:eastAsia="zh-CN"/>
        </w:rPr>
        <w:t>2.</w:t>
      </w:r>
      <w:r>
        <w:rPr>
          <w:rFonts w:hint="default" w:ascii="Times New Roman" w:hAnsi="Times New Roman" w:eastAsia="仿宋" w:cs="Times New Roman"/>
          <w:spacing w:val="6"/>
          <w:sz w:val="32"/>
          <w:szCs w:val="32"/>
        </w:rPr>
        <w:t>危险化学品烟花爆竹行业监督检查计划</w:t>
      </w:r>
      <w:r>
        <w:rPr>
          <w:rFonts w:hint="default" w:ascii="Times New Roman" w:hAnsi="Times New Roman" w:eastAsia="仿宋" w:cs="Times New Roman"/>
          <w:spacing w:val="6"/>
          <w:sz w:val="32"/>
          <w:szCs w:val="32"/>
          <w:lang w:eastAsia="zh-CN"/>
        </w:rPr>
        <w:t>安排</w:t>
      </w:r>
    </w:p>
    <w:p w14:paraId="138057D6">
      <w:pPr>
        <w:pStyle w:val="4"/>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rightChars="0" w:firstLine="1680" w:firstLineChars="5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lang w:val="en-US" w:eastAsia="zh-CN"/>
        </w:rPr>
        <w:t>3.</w:t>
      </w:r>
      <w:r>
        <w:rPr>
          <w:rFonts w:hint="default" w:ascii="Times New Roman" w:hAnsi="Times New Roman" w:eastAsia="仿宋" w:cs="Times New Roman"/>
          <w:spacing w:val="8"/>
          <w:sz w:val="32"/>
          <w:szCs w:val="32"/>
        </w:rPr>
        <w:t>工商贸行业监督检查计划安排</w:t>
      </w:r>
    </w:p>
    <w:p w14:paraId="077882BC">
      <w:pPr>
        <w:pStyle w:val="4"/>
        <w:keepNext w:val="0"/>
        <w:keepLines w:val="0"/>
        <w:pageBreakBefore w:val="0"/>
        <w:widowControl w:val="0"/>
        <w:kinsoku/>
        <w:wordWrap/>
        <w:overflowPunct/>
        <w:topLinePunct w:val="0"/>
        <w:autoSpaceDE/>
        <w:autoSpaceDN/>
        <w:bidi w:val="0"/>
        <w:adjustRightInd/>
        <w:snapToGrid/>
        <w:spacing w:line="600" w:lineRule="exact"/>
        <w:ind w:left="0" w:right="0" w:firstLine="1670" w:firstLineChars="5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4.教育培训、应急救援重点</w:t>
      </w:r>
      <w:r>
        <w:rPr>
          <w:rFonts w:hint="default" w:ascii="Times New Roman" w:hAnsi="Times New Roman" w:eastAsia="仿宋" w:cs="Times New Roman"/>
          <w:spacing w:val="6"/>
          <w:sz w:val="32"/>
          <w:szCs w:val="32"/>
        </w:rPr>
        <w:t>执法检查事项</w:t>
      </w:r>
    </w:p>
    <w:p w14:paraId="09B46766">
      <w:pPr>
        <w:pStyle w:val="2"/>
        <w:keepNext w:val="0"/>
        <w:keepLines w:val="0"/>
        <w:pageBreakBefore w:val="0"/>
        <w:widowControl w:val="0"/>
        <w:kinsoku/>
        <w:wordWrap/>
        <w:overflowPunct/>
        <w:topLinePunct w:val="0"/>
        <w:autoSpaceDE/>
        <w:bidi w:val="0"/>
        <w:spacing w:line="600" w:lineRule="exact"/>
        <w:ind w:left="0" w:leftChars="0" w:right="0" w:firstLine="0" w:firstLineChars="0"/>
        <w:jc w:val="both"/>
        <w:textAlignment w:val="auto"/>
        <w:rPr>
          <w:rFonts w:hint="default" w:ascii="Times New Roman" w:hAnsi="Times New Roman" w:eastAsia="黑体" w:cs="Times New Roman"/>
          <w:b w:val="0"/>
          <w:bCs w:val="0"/>
          <w:sz w:val="32"/>
          <w:szCs w:val="32"/>
          <w:lang w:eastAsia="zh-CN"/>
        </w:rPr>
      </w:pPr>
    </w:p>
    <w:p w14:paraId="572FFCDB">
      <w:pPr>
        <w:pStyle w:val="2"/>
        <w:keepNext w:val="0"/>
        <w:keepLines w:val="0"/>
        <w:pageBreakBefore w:val="0"/>
        <w:widowControl w:val="0"/>
        <w:kinsoku/>
        <w:wordWrap/>
        <w:overflowPunct/>
        <w:topLinePunct w:val="0"/>
        <w:autoSpaceDE/>
        <w:bidi w:val="0"/>
        <w:spacing w:line="600" w:lineRule="exact"/>
        <w:ind w:left="0" w:leftChars="0" w:right="0" w:firstLine="0" w:firstLineChars="0"/>
        <w:jc w:val="both"/>
        <w:textAlignment w:val="auto"/>
        <w:rPr>
          <w:rFonts w:hint="default" w:ascii="Times New Roman" w:hAnsi="Times New Roman" w:eastAsia="黑体" w:cs="Times New Roman"/>
          <w:b w:val="0"/>
          <w:bCs w:val="0"/>
          <w:sz w:val="32"/>
          <w:szCs w:val="32"/>
          <w:lang w:eastAsia="zh-CN"/>
        </w:rPr>
      </w:pPr>
    </w:p>
    <w:p w14:paraId="03CF1A9A">
      <w:pPr>
        <w:pStyle w:val="2"/>
        <w:keepNext w:val="0"/>
        <w:keepLines w:val="0"/>
        <w:pageBreakBefore w:val="0"/>
        <w:widowControl w:val="0"/>
        <w:kinsoku/>
        <w:wordWrap/>
        <w:overflowPunct/>
        <w:topLinePunct w:val="0"/>
        <w:autoSpaceDE/>
        <w:bidi w:val="0"/>
        <w:spacing w:line="600" w:lineRule="exact"/>
        <w:ind w:left="0" w:leftChars="0" w:right="0" w:firstLine="0" w:firstLineChars="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eastAsia="zh-CN"/>
        </w:rPr>
        <w:t>附件</w:t>
      </w:r>
      <w:r>
        <w:rPr>
          <w:rFonts w:hint="default" w:ascii="Times New Roman" w:hAnsi="Times New Roman" w:eastAsia="黑体" w:cs="Times New Roman"/>
          <w:b w:val="0"/>
          <w:bCs w:val="0"/>
          <w:sz w:val="32"/>
          <w:szCs w:val="32"/>
          <w:lang w:val="en-US" w:eastAsia="zh-CN"/>
        </w:rPr>
        <w:t>1：</w:t>
      </w:r>
    </w:p>
    <w:p w14:paraId="052F1679">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jc w:val="center"/>
        <w:textAlignment w:val="auto"/>
        <w:rPr>
          <w:rFonts w:hint="default" w:ascii="Times New Roman" w:hAnsi="Times New Roman" w:cs="Times New Roman" w:eastAsiaTheme="majorEastAsia"/>
          <w:b/>
          <w:bCs/>
          <w:kern w:val="2"/>
          <w:sz w:val="44"/>
          <w:szCs w:val="44"/>
          <w:shd w:val="clear" w:color="auto" w:fill="FFFFFF"/>
          <w:lang w:val="en-US" w:eastAsia="zh-CN" w:bidi="ar-SA"/>
        </w:rPr>
      </w:pPr>
      <w:r>
        <w:rPr>
          <w:rFonts w:hint="default" w:ascii="Times New Roman" w:hAnsi="Times New Roman" w:cs="Times New Roman" w:eastAsiaTheme="majorEastAsia"/>
          <w:b/>
          <w:bCs/>
          <w:kern w:val="2"/>
          <w:sz w:val="44"/>
          <w:szCs w:val="44"/>
          <w:shd w:val="clear" w:color="auto" w:fill="FFFFFF"/>
          <w:lang w:val="en-US" w:eastAsia="zh-CN" w:bidi="ar-SA"/>
        </w:rPr>
        <w:t>监督检查工作日测算</w:t>
      </w:r>
    </w:p>
    <w:p w14:paraId="31A4468F">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firstLine="880" w:firstLineChars="200"/>
        <w:jc w:val="center"/>
        <w:textAlignment w:val="auto"/>
        <w:rPr>
          <w:rFonts w:hint="default" w:ascii="Times New Roman" w:hAnsi="Times New Roman" w:cs="Times New Roman" w:eastAsiaTheme="majorEastAsia"/>
          <w:kern w:val="2"/>
          <w:sz w:val="44"/>
          <w:szCs w:val="44"/>
          <w:shd w:val="clear" w:color="auto" w:fill="FFFFFF"/>
          <w:lang w:val="en-US" w:eastAsia="zh-CN" w:bidi="ar-SA"/>
        </w:rPr>
      </w:pPr>
    </w:p>
    <w:p w14:paraId="72A397CA">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监督检查工作日测算</w:t>
      </w:r>
    </w:p>
    <w:p w14:paraId="44C3BAC7">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根据原国家安全监管总局《编制办法》的要求，监督检查工作日为总法定工作日减去其他执法工作日、非执法工作日所剩的工作日。</w:t>
      </w:r>
    </w:p>
    <w:p w14:paraId="25FF617A">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二、监督检查力量</w:t>
      </w:r>
    </w:p>
    <w:p w14:paraId="64DCA75E">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县局在册人员</w:t>
      </w:r>
      <w:r>
        <w:rPr>
          <w:rFonts w:hint="default" w:ascii="Times New Roman" w:hAnsi="Times New Roman" w:eastAsia="仿宋" w:cs="Times New Roman"/>
          <w:kern w:val="0"/>
          <w:sz w:val="32"/>
          <w:szCs w:val="32"/>
          <w:lang w:val="en-US" w:eastAsia="zh-CN"/>
        </w:rPr>
        <w:t>59</w:t>
      </w:r>
      <w:r>
        <w:rPr>
          <w:rFonts w:hint="default" w:ascii="Times New Roman" w:hAnsi="Times New Roman" w:eastAsia="仿宋" w:cs="Times New Roman"/>
          <w:kern w:val="0"/>
          <w:sz w:val="32"/>
          <w:szCs w:val="32"/>
          <w:lang w:eastAsia="zh-CN"/>
        </w:rPr>
        <w:t>人。</w:t>
      </w:r>
    </w:p>
    <w:p w14:paraId="2668C940">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三、监督检查工作日</w:t>
      </w:r>
    </w:p>
    <w:p w14:paraId="3C73B8C6">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楷体" w:cs="Times New Roman"/>
          <w:b/>
          <w:bCs/>
          <w:sz w:val="32"/>
          <w:szCs w:val="32"/>
          <w:shd w:val="clear" w:color="auto" w:fill="FFFFFF"/>
          <w:lang w:val="en-US" w:eastAsia="zh-CN"/>
        </w:rPr>
        <w:t>（一）总法定工作日。</w:t>
      </w:r>
      <w:r>
        <w:rPr>
          <w:rFonts w:hint="default" w:ascii="Times New Roman" w:hAnsi="Times New Roman" w:eastAsia="仿宋" w:cs="Times New Roman"/>
          <w:kern w:val="0"/>
          <w:sz w:val="32"/>
          <w:szCs w:val="32"/>
          <w:lang w:eastAsia="zh-CN"/>
        </w:rPr>
        <w:t>依据原国家安全监管总局《安全生产年度监督检查计划编制办法》（安监总政法〔2017〕150号）要求，县级安全监管部门不得低于在册人数的80%，我局纳入行政执法人员</w:t>
      </w:r>
      <w:r>
        <w:rPr>
          <w:rFonts w:hint="default" w:ascii="Times New Roman" w:hAnsi="Times New Roman" w:eastAsia="仿宋" w:cs="Times New Roman"/>
          <w:kern w:val="0"/>
          <w:sz w:val="32"/>
          <w:szCs w:val="32"/>
          <w:lang w:val="en-US" w:eastAsia="zh-CN"/>
        </w:rPr>
        <w:t>48</w:t>
      </w:r>
      <w:r>
        <w:rPr>
          <w:rFonts w:hint="default" w:ascii="Times New Roman" w:hAnsi="Times New Roman" w:eastAsia="仿宋" w:cs="Times New Roman"/>
          <w:kern w:val="0"/>
          <w:sz w:val="32"/>
          <w:szCs w:val="32"/>
          <w:lang w:eastAsia="zh-CN"/>
        </w:rPr>
        <w:t>人。即</w:t>
      </w:r>
      <w:r>
        <w:rPr>
          <w:rFonts w:hint="default" w:ascii="Times New Roman" w:hAnsi="Times New Roman" w:eastAsia="仿宋" w:cs="Times New Roman"/>
          <w:kern w:val="0"/>
          <w:sz w:val="32"/>
          <w:szCs w:val="32"/>
          <w:lang w:val="en-US" w:eastAsia="zh-CN"/>
        </w:rPr>
        <w:t>59</w:t>
      </w:r>
      <w:r>
        <w:rPr>
          <w:rFonts w:hint="default" w:ascii="Times New Roman" w:hAnsi="Times New Roman" w:eastAsia="仿宋" w:cs="Times New Roman"/>
          <w:kern w:val="0"/>
          <w:sz w:val="32"/>
          <w:szCs w:val="32"/>
          <w:lang w:eastAsia="zh-CN"/>
        </w:rPr>
        <w:t>人×</w:t>
      </w:r>
      <w:r>
        <w:rPr>
          <w:rFonts w:hint="default" w:ascii="Times New Roman" w:hAnsi="Times New Roman" w:eastAsia="仿宋" w:cs="Times New Roman"/>
          <w:kern w:val="0"/>
          <w:sz w:val="32"/>
          <w:szCs w:val="32"/>
          <w:lang w:val="en-US" w:eastAsia="zh-CN"/>
        </w:rPr>
        <w:t>8</w:t>
      </w:r>
      <w:r>
        <w:rPr>
          <w:rFonts w:hint="default" w:ascii="Times New Roman" w:hAnsi="Times New Roman" w:eastAsia="仿宋" w:cs="Times New Roman"/>
          <w:kern w:val="0"/>
          <w:sz w:val="32"/>
          <w:szCs w:val="32"/>
          <w:lang w:eastAsia="zh-CN"/>
        </w:rPr>
        <w:t>0%=4</w:t>
      </w:r>
      <w:r>
        <w:rPr>
          <w:rFonts w:hint="default" w:ascii="Times New Roman" w:hAnsi="Times New Roman" w:eastAsia="仿宋" w:cs="Times New Roman"/>
          <w:kern w:val="0"/>
          <w:sz w:val="32"/>
          <w:szCs w:val="32"/>
          <w:lang w:val="en-US" w:eastAsia="zh-CN"/>
        </w:rPr>
        <w:t>7</w:t>
      </w:r>
      <w:r>
        <w:rPr>
          <w:rFonts w:hint="default" w:ascii="Times New Roman" w:hAnsi="Times New Roman" w:eastAsia="仿宋" w:cs="Times New Roman"/>
          <w:kern w:val="0"/>
          <w:sz w:val="32"/>
          <w:szCs w:val="32"/>
          <w:lang w:eastAsia="zh-CN"/>
        </w:rPr>
        <w:t>人。总法定工作日=法定工作日×局行政执法人员总数=2</w:t>
      </w:r>
      <w:r>
        <w:rPr>
          <w:rFonts w:hint="default" w:ascii="Times New Roman" w:hAnsi="Times New Roman" w:eastAsia="仿宋" w:cs="Times New Roman"/>
          <w:kern w:val="0"/>
          <w:sz w:val="32"/>
          <w:szCs w:val="32"/>
          <w:lang w:val="en-US" w:eastAsia="zh-CN"/>
        </w:rPr>
        <w:t>49</w:t>
      </w:r>
      <w:r>
        <w:rPr>
          <w:rFonts w:hint="default" w:ascii="Times New Roman" w:hAnsi="Times New Roman" w:eastAsia="仿宋" w:cs="Times New Roman"/>
          <w:kern w:val="0"/>
          <w:sz w:val="32"/>
          <w:szCs w:val="32"/>
          <w:lang w:eastAsia="zh-CN"/>
        </w:rPr>
        <w:t>×4</w:t>
      </w:r>
      <w:r>
        <w:rPr>
          <w:rFonts w:hint="default" w:ascii="Times New Roman" w:hAnsi="Times New Roman" w:eastAsia="仿宋" w:cs="Times New Roman"/>
          <w:kern w:val="0"/>
          <w:sz w:val="32"/>
          <w:szCs w:val="32"/>
          <w:lang w:val="en-US" w:eastAsia="zh-CN"/>
        </w:rPr>
        <w:t>8</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lang w:val="en-US" w:eastAsia="zh-CN"/>
        </w:rPr>
        <w:t>11952</w:t>
      </w:r>
      <w:r>
        <w:rPr>
          <w:rFonts w:hint="default" w:ascii="Times New Roman" w:hAnsi="Times New Roman" w:eastAsia="仿宋" w:cs="Times New Roman"/>
          <w:kern w:val="0"/>
          <w:sz w:val="32"/>
          <w:szCs w:val="32"/>
          <w:lang w:eastAsia="zh-CN"/>
        </w:rPr>
        <w:t>个工作日。</w:t>
      </w:r>
    </w:p>
    <w:p w14:paraId="2992928F">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楷体" w:cs="Times New Roman"/>
          <w:b/>
          <w:bCs/>
          <w:sz w:val="32"/>
          <w:szCs w:val="32"/>
          <w:shd w:val="clear" w:color="auto" w:fill="FFFFFF"/>
          <w:lang w:val="en-US" w:eastAsia="zh-CN"/>
        </w:rPr>
        <w:t>（二）监督检查工作日。</w:t>
      </w:r>
      <w:r>
        <w:rPr>
          <w:rFonts w:hint="default" w:ascii="Times New Roman" w:hAnsi="Times New Roman" w:eastAsia="仿宋" w:cs="Times New Roman"/>
          <w:kern w:val="0"/>
          <w:sz w:val="32"/>
          <w:szCs w:val="32"/>
          <w:lang w:eastAsia="zh-CN"/>
        </w:rPr>
        <w:t>执法检查工作日为总法定工作日减去其他执法工作日和非执法工作日所剩余的工作日：</w:t>
      </w:r>
    </w:p>
    <w:p w14:paraId="021F3A66">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val="en-US" w:eastAsia="zh-CN"/>
        </w:rPr>
        <w:t>11952</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lang w:val="en-US" w:eastAsia="zh-CN"/>
        </w:rPr>
        <w:t>5685</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lang w:val="en-US" w:eastAsia="zh-CN"/>
        </w:rPr>
        <w:t>4907</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lang w:val="en-US" w:eastAsia="zh-CN"/>
        </w:rPr>
        <w:t>1360</w:t>
      </w:r>
      <w:r>
        <w:rPr>
          <w:rFonts w:hint="default" w:ascii="Times New Roman" w:hAnsi="Times New Roman" w:eastAsia="仿宋" w:cs="Times New Roman"/>
          <w:kern w:val="0"/>
          <w:sz w:val="32"/>
          <w:szCs w:val="32"/>
          <w:lang w:eastAsia="zh-CN"/>
        </w:rPr>
        <w:t>（天）</w:t>
      </w:r>
    </w:p>
    <w:p w14:paraId="055EA332">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eastAsia="zh-CN"/>
        </w:rPr>
        <w:t>1、危险化学品安全监督管理股</w:t>
      </w:r>
      <w:r>
        <w:rPr>
          <w:rFonts w:hint="default" w:ascii="Times New Roman" w:hAnsi="Times New Roman" w:eastAsia="仿宋" w:cs="Times New Roman"/>
          <w:b/>
          <w:bCs/>
          <w:kern w:val="0"/>
          <w:sz w:val="32"/>
          <w:szCs w:val="32"/>
          <w:lang w:val="en-US" w:eastAsia="zh-CN"/>
        </w:rPr>
        <w:t>70</w:t>
      </w:r>
      <w:r>
        <w:rPr>
          <w:rFonts w:hint="default" w:ascii="Times New Roman" w:hAnsi="Times New Roman" w:eastAsia="仿宋" w:cs="Times New Roman"/>
          <w:b/>
          <w:bCs/>
          <w:kern w:val="0"/>
          <w:sz w:val="32"/>
          <w:szCs w:val="32"/>
          <w:lang w:eastAsia="zh-CN"/>
        </w:rPr>
        <w:t>天</w:t>
      </w:r>
    </w:p>
    <w:p w14:paraId="4095DC8D">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家，一般检查企业</w:t>
      </w:r>
      <w:r>
        <w:rPr>
          <w:rFonts w:hint="default" w:ascii="Times New Roman" w:hAnsi="Times New Roman" w:eastAsia="仿宋" w:cs="Times New Roman"/>
          <w:b w:val="0"/>
          <w:bCs w:val="0"/>
          <w:kern w:val="0"/>
          <w:sz w:val="32"/>
          <w:szCs w:val="32"/>
          <w:lang w:val="en-US" w:eastAsia="zh-CN"/>
        </w:rPr>
        <w:t>5</w:t>
      </w:r>
      <w:r>
        <w:rPr>
          <w:rFonts w:hint="default" w:ascii="Times New Roman" w:hAnsi="Times New Roman" w:eastAsia="仿宋" w:cs="Times New Roman"/>
          <w:b w:val="0"/>
          <w:bCs w:val="0"/>
          <w:kern w:val="0"/>
          <w:sz w:val="32"/>
          <w:szCs w:val="32"/>
          <w:lang w:eastAsia="zh-CN"/>
        </w:rPr>
        <w:t>家，每次参加人员</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人、5天（含复查）检查工作日为：</w:t>
      </w:r>
      <w:r>
        <w:rPr>
          <w:rFonts w:hint="default" w:ascii="Times New Roman" w:hAnsi="Times New Roman" w:eastAsia="仿宋" w:cs="Times New Roman"/>
          <w:b w:val="0"/>
          <w:bCs w:val="0"/>
          <w:kern w:val="0"/>
          <w:sz w:val="32"/>
          <w:szCs w:val="32"/>
          <w:lang w:val="en-US" w:eastAsia="zh-CN"/>
        </w:rPr>
        <w:t>7</w:t>
      </w:r>
      <w:r>
        <w:rPr>
          <w:rFonts w:hint="default" w:ascii="Times New Roman" w:hAnsi="Times New Roman" w:eastAsia="仿宋" w:cs="Times New Roman"/>
          <w:b w:val="0"/>
          <w:bCs w:val="0"/>
          <w:kern w:val="0"/>
          <w:sz w:val="32"/>
          <w:szCs w:val="32"/>
          <w:lang w:eastAsia="zh-CN"/>
        </w:rPr>
        <w:t>×</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×5=</w:t>
      </w:r>
      <w:r>
        <w:rPr>
          <w:rFonts w:hint="default" w:ascii="Times New Roman" w:hAnsi="Times New Roman" w:eastAsia="仿宋" w:cs="Times New Roman"/>
          <w:b w:val="0"/>
          <w:bCs w:val="0"/>
          <w:kern w:val="0"/>
          <w:sz w:val="32"/>
          <w:szCs w:val="32"/>
          <w:lang w:val="en-US" w:eastAsia="zh-CN"/>
        </w:rPr>
        <w:t>70</w:t>
      </w:r>
      <w:r>
        <w:rPr>
          <w:rFonts w:hint="default" w:ascii="Times New Roman" w:hAnsi="Times New Roman" w:eastAsia="仿宋" w:cs="Times New Roman"/>
          <w:b w:val="0"/>
          <w:bCs w:val="0"/>
          <w:kern w:val="0"/>
          <w:sz w:val="32"/>
          <w:szCs w:val="32"/>
          <w:lang w:eastAsia="zh-CN"/>
        </w:rPr>
        <w:t>（天）。</w:t>
      </w:r>
    </w:p>
    <w:p w14:paraId="6AE49216">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eastAsia="zh-CN"/>
        </w:rPr>
        <w:t>2、危险化学品执法中队2</w:t>
      </w:r>
      <w:r>
        <w:rPr>
          <w:rFonts w:hint="default" w:ascii="Times New Roman" w:hAnsi="Times New Roman" w:eastAsia="仿宋" w:cs="Times New Roman"/>
          <w:b/>
          <w:bCs/>
          <w:kern w:val="0"/>
          <w:sz w:val="32"/>
          <w:szCs w:val="32"/>
          <w:lang w:val="en-US" w:eastAsia="zh-CN"/>
        </w:rPr>
        <w:t>70</w:t>
      </w:r>
      <w:r>
        <w:rPr>
          <w:rFonts w:hint="default" w:ascii="Times New Roman" w:hAnsi="Times New Roman" w:eastAsia="仿宋" w:cs="Times New Roman"/>
          <w:b/>
          <w:bCs/>
          <w:kern w:val="0"/>
          <w:sz w:val="32"/>
          <w:szCs w:val="32"/>
          <w:lang w:eastAsia="zh-CN"/>
        </w:rPr>
        <w:t>天</w:t>
      </w:r>
    </w:p>
    <w:p w14:paraId="56BE351F">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仿宋" w:cs="Times New Roman"/>
          <w:b w:val="0"/>
          <w:bCs w:val="0"/>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22</w:t>
      </w:r>
      <w:r>
        <w:rPr>
          <w:rFonts w:hint="default" w:ascii="Times New Roman" w:hAnsi="Times New Roman" w:eastAsia="仿宋" w:cs="Times New Roman"/>
          <w:b w:val="0"/>
          <w:bCs w:val="0"/>
          <w:kern w:val="0"/>
          <w:sz w:val="32"/>
          <w:szCs w:val="32"/>
          <w:lang w:eastAsia="zh-CN"/>
        </w:rPr>
        <w:t>家，一般检查企业</w:t>
      </w:r>
      <w:r>
        <w:rPr>
          <w:rFonts w:hint="default" w:ascii="Times New Roman" w:hAnsi="Times New Roman" w:eastAsia="仿宋" w:cs="Times New Roman"/>
          <w:b w:val="0"/>
          <w:bCs w:val="0"/>
          <w:kern w:val="0"/>
          <w:sz w:val="32"/>
          <w:szCs w:val="32"/>
          <w:lang w:val="en-US" w:eastAsia="zh-CN"/>
        </w:rPr>
        <w:t>5</w:t>
      </w:r>
      <w:r>
        <w:rPr>
          <w:rFonts w:hint="default" w:ascii="Times New Roman" w:hAnsi="Times New Roman" w:eastAsia="仿宋" w:cs="Times New Roman"/>
          <w:b w:val="0"/>
          <w:bCs w:val="0"/>
          <w:kern w:val="0"/>
          <w:sz w:val="32"/>
          <w:szCs w:val="32"/>
          <w:lang w:eastAsia="zh-CN"/>
        </w:rPr>
        <w:t>家，每次参加人员2人、5天（含复查）检查工作日为：</w:t>
      </w:r>
      <w:r>
        <w:rPr>
          <w:rFonts w:hint="default" w:ascii="Times New Roman" w:hAnsi="Times New Roman" w:eastAsia="仿宋" w:cs="Times New Roman"/>
          <w:b w:val="0"/>
          <w:bCs w:val="0"/>
          <w:kern w:val="0"/>
          <w:sz w:val="32"/>
          <w:szCs w:val="32"/>
          <w:lang w:val="en-US" w:eastAsia="zh-CN"/>
        </w:rPr>
        <w:t>27</w:t>
      </w:r>
      <w:r>
        <w:rPr>
          <w:rFonts w:hint="default" w:ascii="Times New Roman" w:hAnsi="Times New Roman" w:eastAsia="仿宋" w:cs="Times New Roman"/>
          <w:b w:val="0"/>
          <w:bCs w:val="0"/>
          <w:kern w:val="0"/>
          <w:sz w:val="32"/>
          <w:szCs w:val="32"/>
          <w:lang w:eastAsia="zh-CN"/>
        </w:rPr>
        <w:t>×2×5=2</w:t>
      </w:r>
      <w:r>
        <w:rPr>
          <w:rFonts w:hint="default" w:ascii="Times New Roman" w:hAnsi="Times New Roman" w:eastAsia="仿宋" w:cs="Times New Roman"/>
          <w:b w:val="0"/>
          <w:bCs w:val="0"/>
          <w:kern w:val="0"/>
          <w:sz w:val="32"/>
          <w:szCs w:val="32"/>
          <w:lang w:val="en-US" w:eastAsia="zh-CN"/>
        </w:rPr>
        <w:t>70</w:t>
      </w:r>
      <w:r>
        <w:rPr>
          <w:rFonts w:hint="default" w:ascii="Times New Roman" w:hAnsi="Times New Roman" w:eastAsia="仿宋" w:cs="Times New Roman"/>
          <w:b w:val="0"/>
          <w:bCs w:val="0"/>
          <w:kern w:val="0"/>
          <w:sz w:val="32"/>
          <w:szCs w:val="32"/>
          <w:lang w:eastAsia="zh-CN"/>
        </w:rPr>
        <w:t>（天）。</w:t>
      </w:r>
    </w:p>
    <w:p w14:paraId="2037E103">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val="en-US" w:eastAsia="zh-CN"/>
        </w:rPr>
        <w:t>3</w:t>
      </w:r>
      <w:r>
        <w:rPr>
          <w:rFonts w:hint="default" w:ascii="Times New Roman" w:hAnsi="Times New Roman" w:eastAsia="仿宋" w:cs="Times New Roman"/>
          <w:b/>
          <w:bCs/>
          <w:kern w:val="0"/>
          <w:sz w:val="32"/>
          <w:szCs w:val="32"/>
          <w:lang w:eastAsia="zh-CN"/>
        </w:rPr>
        <w:t>、安全生产基础股</w:t>
      </w:r>
      <w:r>
        <w:rPr>
          <w:rFonts w:hint="default" w:ascii="Times New Roman" w:hAnsi="Times New Roman" w:eastAsia="仿宋" w:cs="Times New Roman"/>
          <w:b/>
          <w:bCs/>
          <w:kern w:val="0"/>
          <w:sz w:val="32"/>
          <w:szCs w:val="32"/>
          <w:lang w:val="en-US" w:eastAsia="zh-CN"/>
        </w:rPr>
        <w:t>90</w:t>
      </w:r>
      <w:r>
        <w:rPr>
          <w:rFonts w:hint="default" w:ascii="Times New Roman" w:hAnsi="Times New Roman" w:eastAsia="仿宋" w:cs="Times New Roman"/>
          <w:b/>
          <w:bCs/>
          <w:kern w:val="0"/>
          <w:sz w:val="32"/>
          <w:szCs w:val="32"/>
          <w:lang w:eastAsia="zh-CN"/>
        </w:rPr>
        <w:t>天</w:t>
      </w:r>
    </w:p>
    <w:p w14:paraId="4A7466DC">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b w:val="0"/>
          <w:bCs w:val="0"/>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3</w:t>
      </w:r>
      <w:r>
        <w:rPr>
          <w:rFonts w:hint="default" w:ascii="Times New Roman" w:hAnsi="Times New Roman" w:eastAsia="仿宋" w:cs="Times New Roman"/>
          <w:b w:val="0"/>
          <w:bCs w:val="0"/>
          <w:kern w:val="0"/>
          <w:sz w:val="32"/>
          <w:szCs w:val="32"/>
          <w:lang w:eastAsia="zh-CN"/>
        </w:rPr>
        <w:t>家，一般检查企业</w:t>
      </w:r>
      <w:r>
        <w:rPr>
          <w:rFonts w:hint="default" w:ascii="Times New Roman" w:hAnsi="Times New Roman" w:eastAsia="仿宋" w:cs="Times New Roman"/>
          <w:b w:val="0"/>
          <w:bCs w:val="0"/>
          <w:kern w:val="0"/>
          <w:sz w:val="32"/>
          <w:szCs w:val="32"/>
          <w:lang w:val="en-US" w:eastAsia="zh-CN"/>
        </w:rPr>
        <w:t>6</w:t>
      </w:r>
      <w:r>
        <w:rPr>
          <w:rFonts w:hint="default" w:ascii="Times New Roman" w:hAnsi="Times New Roman" w:eastAsia="仿宋" w:cs="Times New Roman"/>
          <w:b w:val="0"/>
          <w:bCs w:val="0"/>
          <w:kern w:val="0"/>
          <w:sz w:val="32"/>
          <w:szCs w:val="32"/>
          <w:lang w:eastAsia="zh-CN"/>
        </w:rPr>
        <w:t>家，每次参加人员</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人、5天（含复查）检查工作日为：</w:t>
      </w:r>
      <w:r>
        <w:rPr>
          <w:rFonts w:hint="default" w:ascii="Times New Roman" w:hAnsi="Times New Roman" w:eastAsia="仿宋" w:cs="Times New Roman"/>
          <w:b w:val="0"/>
          <w:bCs w:val="0"/>
          <w:kern w:val="0"/>
          <w:sz w:val="32"/>
          <w:szCs w:val="32"/>
          <w:lang w:val="en-US" w:eastAsia="zh-CN"/>
        </w:rPr>
        <w:t>9</w:t>
      </w:r>
      <w:r>
        <w:rPr>
          <w:rFonts w:hint="default" w:ascii="Times New Roman" w:hAnsi="Times New Roman" w:eastAsia="仿宋" w:cs="Times New Roman"/>
          <w:b w:val="0"/>
          <w:bCs w:val="0"/>
          <w:kern w:val="0"/>
          <w:sz w:val="32"/>
          <w:szCs w:val="32"/>
          <w:lang w:eastAsia="zh-CN"/>
        </w:rPr>
        <w:t>×</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×5=</w:t>
      </w:r>
      <w:r>
        <w:rPr>
          <w:rFonts w:hint="default" w:ascii="Times New Roman" w:hAnsi="Times New Roman" w:eastAsia="仿宋" w:cs="Times New Roman"/>
          <w:b w:val="0"/>
          <w:bCs w:val="0"/>
          <w:kern w:val="0"/>
          <w:sz w:val="32"/>
          <w:szCs w:val="32"/>
          <w:lang w:val="en-US" w:eastAsia="zh-CN"/>
        </w:rPr>
        <w:t>90</w:t>
      </w:r>
      <w:r>
        <w:rPr>
          <w:rFonts w:hint="default" w:ascii="Times New Roman" w:hAnsi="Times New Roman" w:eastAsia="仿宋" w:cs="Times New Roman"/>
          <w:b w:val="0"/>
          <w:bCs w:val="0"/>
          <w:kern w:val="0"/>
          <w:sz w:val="32"/>
          <w:szCs w:val="32"/>
          <w:lang w:eastAsia="zh-CN"/>
        </w:rPr>
        <w:t>（天）。</w:t>
      </w:r>
    </w:p>
    <w:p w14:paraId="5A6FC614">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val="en-US" w:eastAsia="zh-CN"/>
        </w:rPr>
        <w:t>4</w:t>
      </w:r>
      <w:r>
        <w:rPr>
          <w:rFonts w:hint="default" w:ascii="Times New Roman" w:hAnsi="Times New Roman" w:eastAsia="仿宋" w:cs="Times New Roman"/>
          <w:b/>
          <w:bCs/>
          <w:kern w:val="0"/>
          <w:sz w:val="32"/>
          <w:szCs w:val="32"/>
          <w:lang w:eastAsia="zh-CN"/>
        </w:rPr>
        <w:t>、工商贸执法一中队</w:t>
      </w:r>
      <w:r>
        <w:rPr>
          <w:rFonts w:hint="default" w:ascii="Times New Roman" w:hAnsi="Times New Roman" w:eastAsia="仿宋" w:cs="Times New Roman"/>
          <w:b/>
          <w:bCs/>
          <w:kern w:val="0"/>
          <w:sz w:val="32"/>
          <w:szCs w:val="32"/>
          <w:lang w:val="en-US" w:eastAsia="zh-CN"/>
        </w:rPr>
        <w:t>310</w:t>
      </w:r>
      <w:r>
        <w:rPr>
          <w:rFonts w:hint="default" w:ascii="Times New Roman" w:hAnsi="Times New Roman" w:eastAsia="仿宋" w:cs="Times New Roman"/>
          <w:b/>
          <w:bCs/>
          <w:kern w:val="0"/>
          <w:sz w:val="32"/>
          <w:szCs w:val="32"/>
          <w:lang w:eastAsia="zh-CN"/>
        </w:rPr>
        <w:t>天</w:t>
      </w:r>
    </w:p>
    <w:p w14:paraId="2A7B787B">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23</w:t>
      </w:r>
      <w:r>
        <w:rPr>
          <w:rFonts w:hint="default" w:ascii="Times New Roman" w:hAnsi="Times New Roman" w:eastAsia="仿宋" w:cs="Times New Roman"/>
          <w:b w:val="0"/>
          <w:bCs w:val="0"/>
          <w:kern w:val="0"/>
          <w:sz w:val="32"/>
          <w:szCs w:val="32"/>
          <w:lang w:eastAsia="zh-CN"/>
        </w:rPr>
        <w:t>家，一般检查企业</w:t>
      </w:r>
      <w:r>
        <w:rPr>
          <w:rFonts w:hint="default" w:ascii="Times New Roman" w:hAnsi="Times New Roman" w:eastAsia="仿宋" w:cs="Times New Roman"/>
          <w:b w:val="0"/>
          <w:bCs w:val="0"/>
          <w:kern w:val="0"/>
          <w:sz w:val="32"/>
          <w:szCs w:val="32"/>
          <w:lang w:val="en-US" w:eastAsia="zh-CN"/>
        </w:rPr>
        <w:t>8</w:t>
      </w:r>
      <w:r>
        <w:rPr>
          <w:rFonts w:hint="default" w:ascii="Times New Roman" w:hAnsi="Times New Roman" w:eastAsia="仿宋" w:cs="Times New Roman"/>
          <w:b w:val="0"/>
          <w:bCs w:val="0"/>
          <w:kern w:val="0"/>
          <w:sz w:val="32"/>
          <w:szCs w:val="32"/>
          <w:lang w:eastAsia="zh-CN"/>
        </w:rPr>
        <w:t>家，每次参加人员</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人、5天（含复查）检查工作日为：</w:t>
      </w:r>
      <w:r>
        <w:rPr>
          <w:rFonts w:hint="default" w:ascii="Times New Roman" w:hAnsi="Times New Roman" w:eastAsia="仿宋" w:cs="Times New Roman"/>
          <w:b w:val="0"/>
          <w:bCs w:val="0"/>
          <w:kern w:val="0"/>
          <w:sz w:val="32"/>
          <w:szCs w:val="32"/>
          <w:lang w:val="en-US" w:eastAsia="zh-CN"/>
        </w:rPr>
        <w:t>31</w:t>
      </w:r>
      <w:r>
        <w:rPr>
          <w:rFonts w:hint="default" w:ascii="Times New Roman" w:hAnsi="Times New Roman" w:eastAsia="仿宋" w:cs="Times New Roman"/>
          <w:b w:val="0"/>
          <w:bCs w:val="0"/>
          <w:kern w:val="0"/>
          <w:sz w:val="32"/>
          <w:szCs w:val="32"/>
          <w:lang w:eastAsia="zh-CN"/>
        </w:rPr>
        <w:t>×</w:t>
      </w:r>
      <w:r>
        <w:rPr>
          <w:rFonts w:hint="default" w:ascii="Times New Roman" w:hAnsi="Times New Roman" w:eastAsia="仿宋" w:cs="Times New Roman"/>
          <w:b w:val="0"/>
          <w:bCs w:val="0"/>
          <w:kern w:val="0"/>
          <w:sz w:val="32"/>
          <w:szCs w:val="32"/>
          <w:lang w:val="en-US" w:eastAsia="zh-CN"/>
        </w:rPr>
        <w:t>2</w:t>
      </w:r>
      <w:r>
        <w:rPr>
          <w:rFonts w:hint="default" w:ascii="Times New Roman" w:hAnsi="Times New Roman" w:eastAsia="仿宋" w:cs="Times New Roman"/>
          <w:b w:val="0"/>
          <w:bCs w:val="0"/>
          <w:kern w:val="0"/>
          <w:sz w:val="32"/>
          <w:szCs w:val="32"/>
          <w:lang w:eastAsia="zh-CN"/>
        </w:rPr>
        <w:t>×5=</w:t>
      </w:r>
      <w:r>
        <w:rPr>
          <w:rFonts w:hint="default" w:ascii="Times New Roman" w:hAnsi="Times New Roman" w:eastAsia="仿宋" w:cs="Times New Roman"/>
          <w:b w:val="0"/>
          <w:bCs w:val="0"/>
          <w:kern w:val="0"/>
          <w:sz w:val="32"/>
          <w:szCs w:val="32"/>
          <w:lang w:val="en-US" w:eastAsia="zh-CN"/>
        </w:rPr>
        <w:t>310</w:t>
      </w:r>
      <w:r>
        <w:rPr>
          <w:rFonts w:hint="default" w:ascii="Times New Roman" w:hAnsi="Times New Roman" w:eastAsia="仿宋" w:cs="Times New Roman"/>
          <w:b w:val="0"/>
          <w:bCs w:val="0"/>
          <w:kern w:val="0"/>
          <w:sz w:val="32"/>
          <w:szCs w:val="32"/>
          <w:lang w:eastAsia="zh-CN"/>
        </w:rPr>
        <w:t>（天）。</w:t>
      </w:r>
    </w:p>
    <w:p w14:paraId="65828F5F">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val="en-US" w:eastAsia="zh-CN"/>
        </w:rPr>
        <w:t>5</w:t>
      </w:r>
      <w:r>
        <w:rPr>
          <w:rFonts w:hint="default" w:ascii="Times New Roman" w:hAnsi="Times New Roman" w:eastAsia="仿宋" w:cs="Times New Roman"/>
          <w:b/>
          <w:bCs/>
          <w:kern w:val="0"/>
          <w:sz w:val="32"/>
          <w:szCs w:val="32"/>
          <w:lang w:eastAsia="zh-CN"/>
        </w:rPr>
        <w:t>、工商贸执法二中队</w:t>
      </w:r>
      <w:r>
        <w:rPr>
          <w:rFonts w:hint="default" w:ascii="Times New Roman" w:hAnsi="Times New Roman" w:eastAsia="仿宋" w:cs="Times New Roman"/>
          <w:b/>
          <w:bCs/>
          <w:kern w:val="0"/>
          <w:sz w:val="32"/>
          <w:szCs w:val="32"/>
          <w:lang w:val="en-US" w:eastAsia="zh-CN"/>
        </w:rPr>
        <w:t>310</w:t>
      </w:r>
      <w:r>
        <w:rPr>
          <w:rFonts w:hint="default" w:ascii="Times New Roman" w:hAnsi="Times New Roman" w:eastAsia="仿宋" w:cs="Times New Roman"/>
          <w:b/>
          <w:bCs/>
          <w:kern w:val="0"/>
          <w:sz w:val="32"/>
          <w:szCs w:val="32"/>
          <w:lang w:eastAsia="zh-CN"/>
        </w:rPr>
        <w:t>天</w:t>
      </w:r>
    </w:p>
    <w:p w14:paraId="291EF9C1">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23</w:t>
      </w:r>
      <w:r>
        <w:rPr>
          <w:rFonts w:hint="default" w:ascii="Times New Roman" w:hAnsi="Times New Roman" w:eastAsia="仿宋" w:cs="Times New Roman"/>
          <w:b w:val="0"/>
          <w:bCs w:val="0"/>
          <w:kern w:val="0"/>
          <w:sz w:val="32"/>
          <w:szCs w:val="32"/>
          <w:lang w:eastAsia="zh-CN"/>
        </w:rPr>
        <w:t>家，一般检查企业8家，每次参加人员2人、5天（含复查）检查工作日为：</w:t>
      </w:r>
      <w:r>
        <w:rPr>
          <w:rFonts w:hint="default" w:ascii="Times New Roman" w:hAnsi="Times New Roman" w:eastAsia="仿宋" w:cs="Times New Roman"/>
          <w:b w:val="0"/>
          <w:bCs w:val="0"/>
          <w:kern w:val="0"/>
          <w:sz w:val="32"/>
          <w:szCs w:val="32"/>
          <w:lang w:val="en-US" w:eastAsia="zh-CN"/>
        </w:rPr>
        <w:t>31</w:t>
      </w:r>
      <w:r>
        <w:rPr>
          <w:rFonts w:hint="default" w:ascii="Times New Roman" w:hAnsi="Times New Roman" w:eastAsia="仿宋" w:cs="Times New Roman"/>
          <w:b w:val="0"/>
          <w:bCs w:val="0"/>
          <w:kern w:val="0"/>
          <w:sz w:val="32"/>
          <w:szCs w:val="32"/>
          <w:lang w:eastAsia="zh-CN"/>
        </w:rPr>
        <w:t>×2×5=</w:t>
      </w:r>
      <w:r>
        <w:rPr>
          <w:rFonts w:hint="default" w:ascii="Times New Roman" w:hAnsi="Times New Roman" w:eastAsia="仿宋" w:cs="Times New Roman"/>
          <w:b w:val="0"/>
          <w:bCs w:val="0"/>
          <w:kern w:val="0"/>
          <w:sz w:val="32"/>
          <w:szCs w:val="32"/>
          <w:lang w:val="en-US" w:eastAsia="zh-CN"/>
        </w:rPr>
        <w:t>310</w:t>
      </w:r>
      <w:r>
        <w:rPr>
          <w:rFonts w:hint="default" w:ascii="Times New Roman" w:hAnsi="Times New Roman" w:eastAsia="仿宋" w:cs="Times New Roman"/>
          <w:b w:val="0"/>
          <w:bCs w:val="0"/>
          <w:kern w:val="0"/>
          <w:sz w:val="32"/>
          <w:szCs w:val="32"/>
          <w:lang w:eastAsia="zh-CN"/>
        </w:rPr>
        <w:t>（天）。</w:t>
      </w:r>
    </w:p>
    <w:p w14:paraId="08A8C324">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bCs/>
          <w:kern w:val="0"/>
          <w:sz w:val="32"/>
          <w:szCs w:val="32"/>
          <w:lang w:val="en-US" w:eastAsia="zh-CN"/>
        </w:rPr>
        <w:t>6</w:t>
      </w:r>
      <w:r>
        <w:rPr>
          <w:rFonts w:hint="default" w:ascii="Times New Roman" w:hAnsi="Times New Roman" w:eastAsia="仿宋" w:cs="Times New Roman"/>
          <w:b/>
          <w:bCs/>
          <w:kern w:val="0"/>
          <w:sz w:val="32"/>
          <w:szCs w:val="32"/>
          <w:lang w:eastAsia="zh-CN"/>
        </w:rPr>
        <w:t>、工商贸执法三中队</w:t>
      </w:r>
      <w:r>
        <w:rPr>
          <w:rFonts w:hint="default" w:ascii="Times New Roman" w:hAnsi="Times New Roman" w:eastAsia="仿宋" w:cs="Times New Roman"/>
          <w:b/>
          <w:bCs/>
          <w:kern w:val="0"/>
          <w:sz w:val="32"/>
          <w:szCs w:val="32"/>
          <w:lang w:val="en-US" w:eastAsia="zh-CN"/>
        </w:rPr>
        <w:t>310</w:t>
      </w:r>
      <w:r>
        <w:rPr>
          <w:rFonts w:hint="default" w:ascii="Times New Roman" w:hAnsi="Times New Roman" w:eastAsia="仿宋" w:cs="Times New Roman"/>
          <w:b/>
          <w:bCs/>
          <w:kern w:val="0"/>
          <w:sz w:val="32"/>
          <w:szCs w:val="32"/>
          <w:lang w:eastAsia="zh-CN"/>
        </w:rPr>
        <w:t>天</w:t>
      </w:r>
    </w:p>
    <w:p w14:paraId="4B9A563B">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b/>
          <w:bCs/>
          <w:kern w:val="0"/>
          <w:sz w:val="32"/>
          <w:szCs w:val="32"/>
          <w:lang w:eastAsia="zh-CN"/>
        </w:rPr>
      </w:pPr>
      <w:r>
        <w:rPr>
          <w:rFonts w:hint="default" w:ascii="Times New Roman" w:hAnsi="Times New Roman" w:eastAsia="仿宋" w:cs="Times New Roman"/>
          <w:b w:val="0"/>
          <w:bCs w:val="0"/>
          <w:kern w:val="0"/>
          <w:sz w:val="32"/>
          <w:szCs w:val="32"/>
          <w:lang w:eastAsia="zh-CN"/>
        </w:rPr>
        <w:t>重点检查企业</w:t>
      </w:r>
      <w:r>
        <w:rPr>
          <w:rFonts w:hint="default" w:ascii="Times New Roman" w:hAnsi="Times New Roman" w:eastAsia="仿宋" w:cs="Times New Roman"/>
          <w:b w:val="0"/>
          <w:bCs w:val="0"/>
          <w:kern w:val="0"/>
          <w:sz w:val="32"/>
          <w:szCs w:val="32"/>
          <w:lang w:val="en-US" w:eastAsia="zh-CN"/>
        </w:rPr>
        <w:t>23</w:t>
      </w:r>
      <w:r>
        <w:rPr>
          <w:rFonts w:hint="default" w:ascii="Times New Roman" w:hAnsi="Times New Roman" w:eastAsia="仿宋" w:cs="Times New Roman"/>
          <w:b w:val="0"/>
          <w:bCs w:val="0"/>
          <w:kern w:val="0"/>
          <w:sz w:val="32"/>
          <w:szCs w:val="32"/>
          <w:lang w:eastAsia="zh-CN"/>
        </w:rPr>
        <w:t>家，一般检查企业8家，每次参加人员2人、5天（含复查）检查工作日为：</w:t>
      </w:r>
      <w:r>
        <w:rPr>
          <w:rFonts w:hint="default" w:ascii="Times New Roman" w:hAnsi="Times New Roman" w:eastAsia="仿宋" w:cs="Times New Roman"/>
          <w:b w:val="0"/>
          <w:bCs w:val="0"/>
          <w:kern w:val="0"/>
          <w:sz w:val="32"/>
          <w:szCs w:val="32"/>
          <w:lang w:val="en-US" w:eastAsia="zh-CN"/>
        </w:rPr>
        <w:t>31</w:t>
      </w:r>
      <w:r>
        <w:rPr>
          <w:rFonts w:hint="default" w:ascii="Times New Roman" w:hAnsi="Times New Roman" w:eastAsia="仿宋" w:cs="Times New Roman"/>
          <w:b w:val="0"/>
          <w:bCs w:val="0"/>
          <w:kern w:val="0"/>
          <w:sz w:val="32"/>
          <w:szCs w:val="32"/>
          <w:lang w:eastAsia="zh-CN"/>
        </w:rPr>
        <w:t>×2×5=</w:t>
      </w:r>
      <w:r>
        <w:rPr>
          <w:rFonts w:hint="default" w:ascii="Times New Roman" w:hAnsi="Times New Roman" w:eastAsia="仿宋" w:cs="Times New Roman"/>
          <w:b w:val="0"/>
          <w:bCs w:val="0"/>
          <w:kern w:val="0"/>
          <w:sz w:val="32"/>
          <w:szCs w:val="32"/>
          <w:lang w:val="en-US" w:eastAsia="zh-CN"/>
        </w:rPr>
        <w:t>310</w:t>
      </w:r>
      <w:r>
        <w:rPr>
          <w:rFonts w:hint="default" w:ascii="Times New Roman" w:hAnsi="Times New Roman" w:eastAsia="仿宋" w:cs="Times New Roman"/>
          <w:b w:val="0"/>
          <w:bCs w:val="0"/>
          <w:kern w:val="0"/>
          <w:sz w:val="32"/>
          <w:szCs w:val="32"/>
          <w:lang w:eastAsia="zh-CN"/>
        </w:rPr>
        <w:t>（天）。</w:t>
      </w:r>
    </w:p>
    <w:p w14:paraId="7D04126D">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楷体" w:cs="Times New Roman"/>
          <w:b/>
          <w:bCs/>
          <w:sz w:val="32"/>
          <w:szCs w:val="32"/>
          <w:shd w:val="clear" w:color="auto" w:fill="FFFFFF"/>
          <w:lang w:val="en-US" w:eastAsia="zh-CN"/>
        </w:rPr>
        <w:t>（三）其他执法工作日。</w:t>
      </w:r>
      <w:r>
        <w:rPr>
          <w:rFonts w:hint="default" w:ascii="Times New Roman" w:hAnsi="Times New Roman" w:eastAsia="仿宋" w:cs="Times New Roman"/>
          <w:kern w:val="0"/>
          <w:sz w:val="32"/>
          <w:szCs w:val="32"/>
          <w:lang w:eastAsia="zh-CN"/>
        </w:rPr>
        <w:t>根据近3年数据测算，共计</w:t>
      </w:r>
      <w:r>
        <w:rPr>
          <w:rFonts w:hint="default" w:ascii="Times New Roman" w:hAnsi="Times New Roman" w:eastAsia="仿宋" w:cs="Times New Roman"/>
          <w:kern w:val="0"/>
          <w:sz w:val="32"/>
          <w:szCs w:val="32"/>
          <w:lang w:val="en-US" w:eastAsia="zh-CN"/>
        </w:rPr>
        <w:t>5685</w:t>
      </w:r>
      <w:r>
        <w:rPr>
          <w:rFonts w:hint="default" w:ascii="Times New Roman" w:hAnsi="Times New Roman" w:eastAsia="仿宋" w:cs="Times New Roman"/>
          <w:kern w:val="0"/>
          <w:sz w:val="32"/>
          <w:szCs w:val="32"/>
          <w:lang w:eastAsia="zh-CN"/>
        </w:rPr>
        <w:t>天。</w:t>
      </w:r>
    </w:p>
    <w:p w14:paraId="3A856E04">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1、开展安全生产综合监管督导、检查不少于</w:t>
      </w:r>
      <w:r>
        <w:rPr>
          <w:rFonts w:hint="default" w:ascii="Times New Roman" w:hAnsi="Times New Roman" w:eastAsia="仿宋" w:cs="Times New Roman"/>
          <w:kern w:val="0"/>
          <w:sz w:val="32"/>
          <w:szCs w:val="32"/>
          <w:lang w:val="en-US" w:eastAsia="zh-CN"/>
        </w:rPr>
        <w:t>1640</w:t>
      </w:r>
      <w:r>
        <w:rPr>
          <w:rFonts w:hint="default" w:ascii="Times New Roman" w:hAnsi="Times New Roman" w:eastAsia="仿宋" w:cs="Times New Roman"/>
          <w:kern w:val="0"/>
          <w:sz w:val="32"/>
          <w:szCs w:val="32"/>
          <w:lang w:eastAsia="zh-CN"/>
        </w:rPr>
        <w:t>天。</w:t>
      </w:r>
    </w:p>
    <w:p w14:paraId="2DA3CB21">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2、开展专项检查</w:t>
      </w:r>
      <w:r>
        <w:rPr>
          <w:rFonts w:hint="default" w:ascii="Times New Roman" w:hAnsi="Times New Roman" w:eastAsia="仿宋" w:cs="Times New Roman"/>
          <w:kern w:val="0"/>
          <w:sz w:val="32"/>
          <w:szCs w:val="32"/>
          <w:lang w:val="en-US" w:eastAsia="zh-CN"/>
        </w:rPr>
        <w:t>1300</w:t>
      </w:r>
      <w:r>
        <w:rPr>
          <w:rFonts w:hint="default" w:ascii="Times New Roman" w:hAnsi="Times New Roman" w:eastAsia="仿宋" w:cs="Times New Roman"/>
          <w:kern w:val="0"/>
          <w:sz w:val="32"/>
          <w:szCs w:val="32"/>
          <w:lang w:eastAsia="zh-CN"/>
        </w:rPr>
        <w:t>天。</w:t>
      </w:r>
    </w:p>
    <w:p w14:paraId="56AC10A2">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3、参与事故调查</w:t>
      </w:r>
      <w:r>
        <w:rPr>
          <w:rFonts w:hint="default" w:ascii="Times New Roman" w:hAnsi="Times New Roman" w:eastAsia="仿宋" w:cs="Times New Roman"/>
          <w:kern w:val="0"/>
          <w:sz w:val="32"/>
          <w:szCs w:val="32"/>
          <w:lang w:val="en-US" w:eastAsia="zh-CN"/>
        </w:rPr>
        <w:t>220</w:t>
      </w:r>
      <w:r>
        <w:rPr>
          <w:rFonts w:hint="default" w:ascii="Times New Roman" w:hAnsi="Times New Roman" w:eastAsia="仿宋" w:cs="Times New Roman"/>
          <w:kern w:val="0"/>
          <w:sz w:val="32"/>
          <w:szCs w:val="32"/>
          <w:lang w:eastAsia="zh-CN"/>
        </w:rPr>
        <w:t>天。</w:t>
      </w:r>
    </w:p>
    <w:p w14:paraId="59254EE2">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4、核实投诉举报</w:t>
      </w:r>
      <w:r>
        <w:rPr>
          <w:rFonts w:hint="default" w:ascii="Times New Roman" w:hAnsi="Times New Roman" w:eastAsia="仿宋" w:cs="Times New Roman"/>
          <w:kern w:val="0"/>
          <w:sz w:val="32"/>
          <w:szCs w:val="32"/>
          <w:lang w:val="en-US" w:eastAsia="zh-CN"/>
        </w:rPr>
        <w:t>240</w:t>
      </w:r>
      <w:r>
        <w:rPr>
          <w:rFonts w:hint="default" w:ascii="Times New Roman" w:hAnsi="Times New Roman" w:eastAsia="仿宋" w:cs="Times New Roman"/>
          <w:kern w:val="0"/>
          <w:sz w:val="32"/>
          <w:szCs w:val="32"/>
          <w:lang w:eastAsia="zh-CN"/>
        </w:rPr>
        <w:t>天。</w:t>
      </w:r>
    </w:p>
    <w:p w14:paraId="646965D6">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5、开展宣传教育、业务培训</w:t>
      </w:r>
      <w:r>
        <w:rPr>
          <w:rFonts w:hint="default" w:ascii="Times New Roman" w:hAnsi="Times New Roman" w:eastAsia="仿宋" w:cs="Times New Roman"/>
          <w:kern w:val="0"/>
          <w:sz w:val="32"/>
          <w:szCs w:val="32"/>
          <w:lang w:val="en-US" w:eastAsia="zh-CN"/>
        </w:rPr>
        <w:t>1260</w:t>
      </w:r>
      <w:r>
        <w:rPr>
          <w:rFonts w:hint="default" w:ascii="Times New Roman" w:hAnsi="Times New Roman" w:eastAsia="仿宋" w:cs="Times New Roman"/>
          <w:kern w:val="0"/>
          <w:sz w:val="32"/>
          <w:szCs w:val="32"/>
          <w:lang w:eastAsia="zh-CN"/>
        </w:rPr>
        <w:t>天。</w:t>
      </w:r>
    </w:p>
    <w:p w14:paraId="6D29AD9E">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6、参加有关部门联合检查</w:t>
      </w:r>
      <w:r>
        <w:rPr>
          <w:rFonts w:hint="default" w:ascii="Times New Roman" w:hAnsi="Times New Roman" w:eastAsia="仿宋" w:cs="Times New Roman"/>
          <w:kern w:val="0"/>
          <w:sz w:val="32"/>
          <w:szCs w:val="32"/>
          <w:lang w:val="en-US" w:eastAsia="zh-CN"/>
        </w:rPr>
        <w:t>600</w:t>
      </w:r>
      <w:r>
        <w:rPr>
          <w:rFonts w:hint="default" w:ascii="Times New Roman" w:hAnsi="Times New Roman" w:eastAsia="仿宋" w:cs="Times New Roman"/>
          <w:kern w:val="0"/>
          <w:sz w:val="32"/>
          <w:szCs w:val="32"/>
          <w:lang w:eastAsia="zh-CN"/>
        </w:rPr>
        <w:t>天。</w:t>
      </w:r>
    </w:p>
    <w:p w14:paraId="56AECDD1">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7、完成本级人民政府或者上级安全监管部门安排的执法工作任务</w:t>
      </w:r>
      <w:r>
        <w:rPr>
          <w:rFonts w:hint="default" w:ascii="Times New Roman" w:hAnsi="Times New Roman" w:eastAsia="仿宋" w:cs="Times New Roman"/>
          <w:kern w:val="0"/>
          <w:sz w:val="32"/>
          <w:szCs w:val="32"/>
          <w:lang w:val="en-US" w:eastAsia="zh-CN"/>
        </w:rPr>
        <w:t>4</w:t>
      </w:r>
      <w:r>
        <w:rPr>
          <w:rFonts w:hint="default" w:ascii="Times New Roman" w:hAnsi="Times New Roman" w:eastAsia="仿宋" w:cs="Times New Roman"/>
          <w:kern w:val="0"/>
          <w:sz w:val="32"/>
          <w:szCs w:val="32"/>
          <w:lang w:eastAsia="zh-CN"/>
        </w:rPr>
        <w:t>25天。</w:t>
      </w:r>
    </w:p>
    <w:p w14:paraId="5E28D335">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楷体" w:cs="Times New Roman"/>
          <w:b/>
          <w:bCs/>
          <w:sz w:val="32"/>
          <w:szCs w:val="32"/>
          <w:shd w:val="clear" w:color="auto" w:fill="FFFFFF"/>
          <w:lang w:val="en-US" w:eastAsia="zh-CN"/>
        </w:rPr>
        <w:t>（四）非执法工作日。</w:t>
      </w:r>
      <w:r>
        <w:rPr>
          <w:rFonts w:hint="default" w:ascii="Times New Roman" w:hAnsi="Times New Roman" w:eastAsia="仿宋" w:cs="Times New Roman"/>
          <w:kern w:val="0"/>
          <w:sz w:val="32"/>
          <w:szCs w:val="32"/>
          <w:lang w:eastAsia="zh-CN"/>
        </w:rPr>
        <w:t>根据近3年数据测算，共计</w:t>
      </w:r>
      <w:r>
        <w:rPr>
          <w:rFonts w:hint="default" w:ascii="Times New Roman" w:hAnsi="Times New Roman" w:eastAsia="仿宋" w:cs="Times New Roman"/>
          <w:kern w:val="0"/>
          <w:sz w:val="32"/>
          <w:szCs w:val="32"/>
          <w:lang w:val="en-US" w:eastAsia="zh-CN"/>
        </w:rPr>
        <w:t>4907</w:t>
      </w:r>
      <w:r>
        <w:rPr>
          <w:rFonts w:hint="default" w:ascii="Times New Roman" w:hAnsi="Times New Roman" w:eastAsia="仿宋" w:cs="Times New Roman"/>
          <w:kern w:val="0"/>
          <w:sz w:val="32"/>
          <w:szCs w:val="32"/>
          <w:lang w:eastAsia="zh-CN"/>
        </w:rPr>
        <w:t>天。</w:t>
      </w:r>
    </w:p>
    <w:p w14:paraId="38CA9729">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3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2"/>
          <w:sz w:val="32"/>
          <w:szCs w:val="32"/>
        </w:rPr>
        <w:t>1.机关值班</w:t>
      </w:r>
      <w:r>
        <w:rPr>
          <w:rFonts w:hint="default" w:ascii="Times New Roman" w:hAnsi="Times New Roman" w:eastAsia="仿宋" w:cs="Times New Roman"/>
          <w:spacing w:val="1"/>
          <w:sz w:val="32"/>
          <w:szCs w:val="32"/>
          <w:lang w:val="en-US" w:eastAsia="zh-CN"/>
        </w:rPr>
        <w:t>2090</w:t>
      </w:r>
      <w:r>
        <w:rPr>
          <w:rFonts w:hint="default" w:ascii="Times New Roman" w:hAnsi="Times New Roman" w:eastAsia="仿宋" w:cs="Times New Roman"/>
          <w:spacing w:val="-2"/>
          <w:sz w:val="32"/>
          <w:szCs w:val="32"/>
        </w:rPr>
        <w:t>天。</w:t>
      </w:r>
    </w:p>
    <w:p w14:paraId="12587862">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eastAsia="仿宋" w:cs="Times New Roman"/>
          <w:spacing w:val="5"/>
          <w:sz w:val="32"/>
          <w:szCs w:val="32"/>
        </w:rPr>
      </w:pPr>
      <w:r>
        <w:rPr>
          <w:rFonts w:hint="default" w:ascii="Times New Roman" w:hAnsi="Times New Roman" w:eastAsia="仿宋" w:cs="Times New Roman"/>
          <w:spacing w:val="5"/>
          <w:sz w:val="32"/>
          <w:szCs w:val="32"/>
        </w:rPr>
        <w:t>2.参加学习、会议、培训、各种党群活动</w:t>
      </w:r>
      <w:r>
        <w:rPr>
          <w:rFonts w:hint="default" w:ascii="Times New Roman" w:hAnsi="Times New Roman" w:eastAsia="仿宋" w:cs="Times New Roman"/>
          <w:spacing w:val="-26"/>
          <w:sz w:val="32"/>
          <w:szCs w:val="32"/>
        </w:rPr>
        <w:t xml:space="preserve"> </w:t>
      </w:r>
      <w:r>
        <w:rPr>
          <w:rFonts w:hint="default" w:ascii="Times New Roman" w:hAnsi="Times New Roman" w:eastAsia="仿宋" w:cs="Times New Roman"/>
          <w:spacing w:val="5"/>
          <w:sz w:val="32"/>
          <w:szCs w:val="32"/>
          <w:lang w:val="en-US" w:eastAsia="zh-CN"/>
        </w:rPr>
        <w:t>1667</w:t>
      </w:r>
      <w:r>
        <w:rPr>
          <w:rFonts w:hint="default" w:ascii="Times New Roman" w:hAnsi="Times New Roman" w:eastAsia="仿宋" w:cs="Times New Roman"/>
          <w:spacing w:val="5"/>
          <w:sz w:val="32"/>
          <w:szCs w:val="32"/>
        </w:rPr>
        <w:t>天。</w:t>
      </w:r>
    </w:p>
    <w:p w14:paraId="5E3B05C4">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44"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1"/>
          <w:sz w:val="32"/>
          <w:szCs w:val="32"/>
        </w:rPr>
        <w:t>3.</w:t>
      </w:r>
      <w:r>
        <w:rPr>
          <w:rFonts w:hint="default" w:ascii="Times New Roman" w:hAnsi="Times New Roman" w:eastAsia="仿宋" w:cs="Times New Roman"/>
          <w:spacing w:val="1"/>
          <w:sz w:val="32"/>
          <w:szCs w:val="32"/>
          <w:lang w:eastAsia="zh-CN"/>
        </w:rPr>
        <w:t>监督</w:t>
      </w:r>
      <w:r>
        <w:rPr>
          <w:rFonts w:hint="default" w:ascii="Times New Roman" w:hAnsi="Times New Roman" w:eastAsia="仿宋" w:cs="Times New Roman"/>
          <w:spacing w:val="1"/>
          <w:sz w:val="32"/>
          <w:szCs w:val="32"/>
        </w:rPr>
        <w:t>指导下级</w:t>
      </w:r>
      <w:r>
        <w:rPr>
          <w:rFonts w:hint="default" w:ascii="Times New Roman" w:hAnsi="Times New Roman" w:eastAsia="仿宋" w:cs="Times New Roman"/>
          <w:spacing w:val="1"/>
          <w:sz w:val="32"/>
          <w:szCs w:val="32"/>
          <w:lang w:eastAsia="zh-CN"/>
        </w:rPr>
        <w:t>安全生产</w:t>
      </w:r>
      <w:r>
        <w:rPr>
          <w:rFonts w:hint="default" w:ascii="Times New Roman" w:hAnsi="Times New Roman" w:eastAsia="仿宋" w:cs="Times New Roman"/>
          <w:spacing w:val="1"/>
          <w:sz w:val="32"/>
          <w:szCs w:val="32"/>
        </w:rPr>
        <w:t>工作</w:t>
      </w:r>
      <w:r>
        <w:rPr>
          <w:rFonts w:hint="default" w:ascii="Times New Roman" w:hAnsi="Times New Roman" w:eastAsia="仿宋" w:cs="Times New Roman"/>
          <w:spacing w:val="1"/>
          <w:sz w:val="32"/>
          <w:szCs w:val="32"/>
          <w:lang w:val="en-US" w:eastAsia="zh-CN"/>
        </w:rPr>
        <w:t>3</w:t>
      </w:r>
      <w:r>
        <w:rPr>
          <w:rFonts w:hint="default" w:ascii="Times New Roman" w:hAnsi="Times New Roman" w:eastAsia="仿宋" w:cs="Times New Roman"/>
          <w:spacing w:val="1"/>
          <w:sz w:val="32"/>
          <w:szCs w:val="32"/>
          <w:lang w:eastAsia="zh-CN"/>
        </w:rPr>
        <w:t>32</w:t>
      </w:r>
      <w:r>
        <w:rPr>
          <w:rFonts w:hint="default" w:ascii="Times New Roman" w:hAnsi="Times New Roman" w:eastAsia="仿宋" w:cs="Times New Roman"/>
          <w:spacing w:val="1"/>
          <w:sz w:val="32"/>
          <w:szCs w:val="32"/>
        </w:rPr>
        <w:t>天。</w:t>
      </w:r>
      <w:r>
        <w:rPr>
          <w:rFonts w:hint="default" w:ascii="Times New Roman" w:hAnsi="Times New Roman" w:eastAsia="仿宋" w:cs="Times New Roman"/>
          <w:sz w:val="32"/>
          <w:szCs w:val="32"/>
        </w:rPr>
        <w:t xml:space="preserve"> </w:t>
      </w:r>
    </w:p>
    <w:p w14:paraId="14BD5573">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eastAsia="仿宋" w:cs="Times New Roman"/>
          <w:spacing w:val="5"/>
          <w:sz w:val="32"/>
          <w:szCs w:val="32"/>
        </w:rPr>
      </w:pPr>
      <w:r>
        <w:rPr>
          <w:rFonts w:hint="default" w:ascii="Times New Roman" w:hAnsi="Times New Roman" w:eastAsia="仿宋" w:cs="Times New Roman"/>
          <w:spacing w:val="5"/>
          <w:sz w:val="32"/>
          <w:szCs w:val="32"/>
        </w:rPr>
        <w:t>4.年休假、病假、</w:t>
      </w:r>
      <w:r>
        <w:rPr>
          <w:rFonts w:hint="default" w:ascii="Times New Roman" w:hAnsi="Times New Roman" w:eastAsia="仿宋" w:cs="Times New Roman"/>
          <w:spacing w:val="1"/>
          <w:sz w:val="32"/>
          <w:szCs w:val="32"/>
          <w:lang w:eastAsia="zh-CN"/>
        </w:rPr>
        <w:t>事假</w:t>
      </w:r>
      <w:r>
        <w:rPr>
          <w:rFonts w:hint="default" w:ascii="Times New Roman" w:hAnsi="Times New Roman" w:eastAsia="仿宋" w:cs="Times New Roman"/>
          <w:spacing w:val="1"/>
          <w:sz w:val="32"/>
          <w:szCs w:val="32"/>
          <w:lang w:val="en-US" w:eastAsia="zh-CN"/>
        </w:rPr>
        <w:t>818</w:t>
      </w:r>
      <w:r>
        <w:rPr>
          <w:rFonts w:hint="default" w:ascii="Times New Roman" w:hAnsi="Times New Roman" w:eastAsia="仿宋" w:cs="Times New Roman"/>
          <w:spacing w:val="1"/>
          <w:sz w:val="32"/>
          <w:szCs w:val="32"/>
          <w:lang w:eastAsia="zh-CN"/>
        </w:rPr>
        <w:t>天</w:t>
      </w:r>
      <w:r>
        <w:rPr>
          <w:rFonts w:hint="default" w:ascii="Times New Roman" w:hAnsi="Times New Roman" w:eastAsia="仿宋" w:cs="Times New Roman"/>
          <w:spacing w:val="5"/>
          <w:sz w:val="32"/>
          <w:szCs w:val="32"/>
        </w:rPr>
        <w:t>。</w:t>
      </w:r>
    </w:p>
    <w:p w14:paraId="0D39A74D">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eastAsia="zh-CN"/>
        </w:rPr>
      </w:pPr>
      <w:r>
        <w:rPr>
          <w:rFonts w:hint="default" w:ascii="Times New Roman" w:hAnsi="Times New Roman" w:eastAsia="仿宋" w:cs="Times New Roman"/>
          <w:kern w:val="0"/>
          <w:sz w:val="32"/>
          <w:szCs w:val="32"/>
          <w:lang w:eastAsia="zh-CN"/>
        </w:rPr>
        <w:t>按照组织检查、立案调查、责令整改、行政处罚、复查的时间测算，每家企业需5个工作日，行政执法人员为2～4人次测算，202</w:t>
      </w:r>
      <w:r>
        <w:rPr>
          <w:rFonts w:hint="default" w:ascii="Times New Roman" w:hAnsi="Times New Roman" w:eastAsia="仿宋" w:cs="Times New Roman"/>
          <w:kern w:val="0"/>
          <w:sz w:val="32"/>
          <w:szCs w:val="32"/>
          <w:lang w:val="en-US" w:eastAsia="zh-CN"/>
        </w:rPr>
        <w:t>5</w:t>
      </w:r>
      <w:r>
        <w:rPr>
          <w:rFonts w:hint="default" w:ascii="Times New Roman" w:hAnsi="Times New Roman" w:eastAsia="仿宋" w:cs="Times New Roman"/>
          <w:kern w:val="0"/>
          <w:sz w:val="32"/>
          <w:szCs w:val="32"/>
          <w:lang w:eastAsia="zh-CN"/>
        </w:rPr>
        <w:t>年计划安排执法检查企业</w:t>
      </w:r>
      <w:r>
        <w:rPr>
          <w:rFonts w:hint="default" w:ascii="Times New Roman" w:hAnsi="Times New Roman" w:eastAsia="仿宋" w:cs="Times New Roman"/>
          <w:kern w:val="0"/>
          <w:sz w:val="32"/>
          <w:szCs w:val="32"/>
          <w:lang w:val="en-US" w:eastAsia="zh-CN"/>
        </w:rPr>
        <w:t>136</w:t>
      </w:r>
      <w:r>
        <w:rPr>
          <w:rFonts w:hint="default" w:ascii="Times New Roman" w:hAnsi="Times New Roman" w:eastAsia="仿宋" w:cs="Times New Roman"/>
          <w:kern w:val="0"/>
          <w:sz w:val="32"/>
          <w:szCs w:val="32"/>
          <w:lang w:eastAsia="zh-CN"/>
        </w:rPr>
        <w:t>家。</w:t>
      </w:r>
    </w:p>
    <w:p w14:paraId="12FD68F9">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sz w:val="32"/>
          <w:szCs w:val="32"/>
        </w:rPr>
      </w:pPr>
    </w:p>
    <w:p w14:paraId="72C4119D">
      <w:pPr>
        <w:keepNext w:val="0"/>
        <w:keepLines w:val="0"/>
        <w:pageBreakBefore w:val="0"/>
        <w:widowControl w:val="0"/>
        <w:kinsoku/>
        <w:wordWrap/>
        <w:overflowPunct/>
        <w:topLinePunct w:val="0"/>
        <w:autoSpaceDE/>
        <w:bidi w:val="0"/>
        <w:spacing w:line="600" w:lineRule="exact"/>
        <w:ind w:left="0" w:right="0"/>
        <w:textAlignment w:val="auto"/>
        <w:rPr>
          <w:rFonts w:hint="default" w:ascii="Times New Roman" w:hAnsi="Times New Roman" w:cs="Times New Roman"/>
        </w:rPr>
        <w:sectPr>
          <w:footerReference r:id="rId8" w:type="default"/>
          <w:pgSz w:w="11906" w:h="16839"/>
          <w:pgMar w:top="1587" w:right="1474" w:bottom="1531" w:left="1587" w:header="0" w:footer="874" w:gutter="0"/>
          <w:pgNumType w:fmt="decimal"/>
          <w:cols w:space="720" w:num="1"/>
        </w:sectPr>
      </w:pPr>
    </w:p>
    <w:p w14:paraId="3D5D7FE9">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jc w:val="both"/>
        <w:textAlignment w:val="auto"/>
        <w:rPr>
          <w:rFonts w:hint="default" w:ascii="Times New Roman" w:hAnsi="Times New Roman" w:eastAsia="黑体" w:cs="Times New Roman"/>
          <w:kern w:val="0"/>
          <w:sz w:val="32"/>
          <w:szCs w:val="32"/>
          <w:lang w:eastAsia="zh-CN"/>
        </w:rPr>
      </w:pPr>
      <w:r>
        <w:rPr>
          <w:rFonts w:hint="default" w:ascii="Times New Roman" w:hAnsi="Times New Roman" w:eastAsia="黑体" w:cs="Times New Roman"/>
          <w:sz w:val="32"/>
          <w:szCs w:val="32"/>
        </w:rPr>
        <w:t>附件2</w:t>
      </w:r>
      <w:r>
        <w:rPr>
          <w:rFonts w:hint="default" w:ascii="Times New Roman" w:hAnsi="Times New Roman" w:eastAsia="黑体" w:cs="Times New Roman"/>
          <w:sz w:val="32"/>
          <w:szCs w:val="32"/>
          <w:lang w:eastAsia="zh-CN"/>
        </w:rPr>
        <w:t>：</w:t>
      </w:r>
    </w:p>
    <w:p w14:paraId="40E95F9D">
      <w:pPr>
        <w:keepNext w:val="0"/>
        <w:keepLines w:val="0"/>
        <w:pageBreakBefore w:val="0"/>
        <w:widowControl w:val="0"/>
        <w:kinsoku/>
        <w:wordWrap/>
        <w:overflowPunct/>
        <w:topLinePunct w:val="0"/>
        <w:autoSpaceDE/>
        <w:bidi w:val="0"/>
        <w:spacing w:line="600" w:lineRule="exact"/>
        <w:ind w:left="0" w:right="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pacing w:val="9"/>
          <w:sz w:val="44"/>
          <w:szCs w:val="44"/>
        </w:rPr>
        <w:t>危险化学品行业监督检查计划安排</w:t>
      </w:r>
    </w:p>
    <w:p w14:paraId="54FD5FB2">
      <w:pPr>
        <w:keepNext w:val="0"/>
        <w:keepLines w:val="0"/>
        <w:pageBreakBefore w:val="0"/>
        <w:widowControl w:val="0"/>
        <w:kinsoku/>
        <w:wordWrap/>
        <w:overflowPunct/>
        <w:topLinePunct w:val="0"/>
        <w:autoSpaceDE/>
        <w:bidi w:val="0"/>
        <w:spacing w:line="600" w:lineRule="exact"/>
        <w:ind w:left="0" w:right="0"/>
        <w:textAlignment w:val="auto"/>
        <w:outlineLvl w:val="0"/>
        <w:rPr>
          <w:rFonts w:hint="default" w:ascii="Times New Roman" w:hAnsi="Times New Roman" w:eastAsia="黑体" w:cs="Times New Roman"/>
          <w:spacing w:val="7"/>
          <w:sz w:val="32"/>
          <w:szCs w:val="32"/>
        </w:rPr>
      </w:pPr>
    </w:p>
    <w:p w14:paraId="2F4B095A">
      <w:pPr>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pacing w:val="7"/>
          <w:sz w:val="32"/>
          <w:szCs w:val="32"/>
        </w:rPr>
        <w:t>一、重点检查内容</w:t>
      </w:r>
    </w:p>
    <w:p w14:paraId="41F5F4E7">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outlineLvl w:val="2"/>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危险化学品企业重点执法检查事项</w:t>
      </w:r>
    </w:p>
    <w:p w14:paraId="6F5434A6">
      <w:pPr>
        <w:pStyle w:val="4"/>
        <w:keepNext w:val="0"/>
        <w:keepLines w:val="0"/>
        <w:pageBreakBefore w:val="0"/>
        <w:widowControl w:val="0"/>
        <w:kinsoku/>
        <w:wordWrap/>
        <w:overflowPunct/>
        <w:topLinePunct w:val="0"/>
        <w:autoSpaceDE/>
        <w:bidi w:val="0"/>
        <w:spacing w:line="600" w:lineRule="exact"/>
        <w:ind w:left="0" w:right="0" w:firstLine="658"/>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1.新招录（重点监管）危险（化工）工艺操</w:t>
      </w:r>
      <w:r>
        <w:rPr>
          <w:rFonts w:hint="default" w:ascii="Times New Roman" w:hAnsi="Times New Roman" w:eastAsia="仿宋" w:cs="Times New Roman"/>
          <w:spacing w:val="6"/>
          <w:sz w:val="32"/>
          <w:szCs w:val="32"/>
        </w:rPr>
        <w:t>作岗位人员是否</w:t>
      </w:r>
      <w:r>
        <w:rPr>
          <w:rFonts w:hint="default" w:ascii="Times New Roman" w:hAnsi="Times New Roman" w:eastAsia="仿宋" w:cs="Times New Roman"/>
          <w:spacing w:val="7"/>
          <w:sz w:val="32"/>
          <w:szCs w:val="32"/>
        </w:rPr>
        <w:t>经实习期满独立上岗作业。</w:t>
      </w:r>
    </w:p>
    <w:p w14:paraId="6BA3CE3C">
      <w:pPr>
        <w:pStyle w:val="4"/>
        <w:keepNext w:val="0"/>
        <w:keepLines w:val="0"/>
        <w:pageBreakBefore w:val="0"/>
        <w:widowControl w:val="0"/>
        <w:kinsoku/>
        <w:wordWrap/>
        <w:overflowPunct/>
        <w:topLinePunct w:val="0"/>
        <w:autoSpaceDE/>
        <w:bidi w:val="0"/>
        <w:spacing w:line="600" w:lineRule="exact"/>
        <w:ind w:left="0" w:right="0" w:firstLine="617"/>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2.是否存在脱水、装卸、倒罐作业时，作业人员离</w:t>
      </w:r>
      <w:r>
        <w:rPr>
          <w:rFonts w:hint="default" w:ascii="Times New Roman" w:hAnsi="Times New Roman" w:eastAsia="仿宋" w:cs="Times New Roman"/>
          <w:spacing w:val="7"/>
          <w:sz w:val="32"/>
          <w:szCs w:val="32"/>
        </w:rPr>
        <w:t>开现场或</w:t>
      </w:r>
      <w:r>
        <w:rPr>
          <w:rFonts w:hint="default" w:ascii="Times New Roman" w:hAnsi="Times New Roman" w:eastAsia="仿宋" w:cs="Times New Roman"/>
          <w:spacing w:val="8"/>
          <w:sz w:val="32"/>
          <w:szCs w:val="32"/>
        </w:rPr>
        <w:t>油气罐区同一防火堤内切水和动火作业同时进行的情况。</w:t>
      </w:r>
    </w:p>
    <w:p w14:paraId="1166B1E7">
      <w:pPr>
        <w:pStyle w:val="4"/>
        <w:keepNext w:val="0"/>
        <w:keepLines w:val="0"/>
        <w:pageBreakBefore w:val="0"/>
        <w:widowControl w:val="0"/>
        <w:kinsoku/>
        <w:wordWrap/>
        <w:overflowPunct/>
        <w:topLinePunct w:val="0"/>
        <w:autoSpaceDE/>
        <w:bidi w:val="0"/>
        <w:spacing w:line="600" w:lineRule="exact"/>
        <w:ind w:left="0" w:right="0" w:firstLine="646"/>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3.是否按照规定建立有限空间管理台账并及时更新；是否按</w:t>
      </w:r>
      <w:r>
        <w:rPr>
          <w:rFonts w:hint="default" w:ascii="Times New Roman" w:hAnsi="Times New Roman" w:eastAsia="仿宋" w:cs="Times New Roman"/>
          <w:spacing w:val="9"/>
          <w:sz w:val="32"/>
          <w:szCs w:val="32"/>
        </w:rPr>
        <w:t>照规定对有限空间危险因素进行辨识或者是否辨识不全存在缺</w:t>
      </w:r>
      <w:r>
        <w:rPr>
          <w:rFonts w:hint="default" w:ascii="Times New Roman" w:hAnsi="Times New Roman" w:eastAsia="仿宋" w:cs="Times New Roman"/>
          <w:spacing w:val="6"/>
          <w:sz w:val="32"/>
          <w:szCs w:val="32"/>
        </w:rPr>
        <w:t>项；是否按照规定对辨识出的有限空间危险因素进行分级管控；</w:t>
      </w:r>
      <w:r>
        <w:rPr>
          <w:rFonts w:hint="default" w:ascii="Times New Roman" w:hAnsi="Times New Roman" w:eastAsia="仿宋" w:cs="Times New Roman"/>
          <w:spacing w:val="9"/>
          <w:sz w:val="32"/>
          <w:szCs w:val="32"/>
        </w:rPr>
        <w:t>是否对存在中毒窒息或者易燃易爆危险因素的有限空间区域实</w:t>
      </w:r>
      <w:r>
        <w:rPr>
          <w:rFonts w:hint="default" w:ascii="Times New Roman" w:hAnsi="Times New Roman" w:eastAsia="仿宋" w:cs="Times New Roman"/>
          <w:spacing w:val="8"/>
          <w:sz w:val="32"/>
          <w:szCs w:val="32"/>
        </w:rPr>
        <w:t>行人员出入及过程管控。</w:t>
      </w:r>
    </w:p>
    <w:p w14:paraId="3395B607">
      <w:pPr>
        <w:pStyle w:val="4"/>
        <w:keepNext w:val="0"/>
        <w:keepLines w:val="0"/>
        <w:pageBreakBefore w:val="0"/>
        <w:widowControl w:val="0"/>
        <w:kinsoku/>
        <w:wordWrap/>
        <w:overflowPunct/>
        <w:topLinePunct w:val="0"/>
        <w:autoSpaceDE/>
        <w:bidi w:val="0"/>
        <w:spacing w:line="600" w:lineRule="exact"/>
        <w:ind w:left="0" w:right="0" w:firstLine="629"/>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4.是否存在将火种带入易燃易爆场所或存在脱岗、睡岗</w:t>
      </w:r>
      <w:r>
        <w:rPr>
          <w:rFonts w:hint="default" w:ascii="Times New Roman" w:hAnsi="Times New Roman" w:eastAsia="仿宋" w:cs="Times New Roman"/>
          <w:spacing w:val="7"/>
          <w:sz w:val="32"/>
          <w:szCs w:val="32"/>
        </w:rPr>
        <w:t>、酒</w:t>
      </w:r>
      <w:r>
        <w:rPr>
          <w:rFonts w:hint="default" w:ascii="Times New Roman" w:hAnsi="Times New Roman" w:eastAsia="仿宋" w:cs="Times New Roman"/>
          <w:spacing w:val="5"/>
          <w:sz w:val="32"/>
          <w:szCs w:val="32"/>
        </w:rPr>
        <w:t>后上岗行为。</w:t>
      </w:r>
    </w:p>
    <w:p w14:paraId="3FA042FD">
      <w:pPr>
        <w:pStyle w:val="4"/>
        <w:keepNext w:val="0"/>
        <w:keepLines w:val="0"/>
        <w:pageBreakBefore w:val="0"/>
        <w:widowControl w:val="0"/>
        <w:kinsoku/>
        <w:wordWrap/>
        <w:overflowPunct/>
        <w:topLinePunct w:val="0"/>
        <w:autoSpaceDE/>
        <w:bidi w:val="0"/>
        <w:spacing w:line="600" w:lineRule="exact"/>
        <w:ind w:left="0" w:right="0" w:firstLine="643"/>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5.危险化学品生产装置、罐区、仓库等设施与周边的安全距</w:t>
      </w:r>
      <w:r>
        <w:rPr>
          <w:rFonts w:hint="default" w:ascii="Times New Roman" w:hAnsi="Times New Roman" w:eastAsia="仿宋" w:cs="Times New Roman"/>
          <w:spacing w:val="6"/>
          <w:sz w:val="32"/>
          <w:szCs w:val="32"/>
        </w:rPr>
        <w:t>离是否符合要求；涉及“两重点一重大”的生产装置、储存设施外</w:t>
      </w:r>
      <w:r>
        <w:rPr>
          <w:rFonts w:hint="default" w:ascii="Times New Roman" w:hAnsi="Times New Roman" w:eastAsia="仿宋" w:cs="Times New Roman"/>
          <w:spacing w:val="8"/>
          <w:sz w:val="32"/>
          <w:szCs w:val="32"/>
        </w:rPr>
        <w:t>部安全防护距离是否符合国家标准要求。</w:t>
      </w:r>
    </w:p>
    <w:p w14:paraId="301A10C4">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pacing w:val="7"/>
          <w:sz w:val="32"/>
          <w:szCs w:val="32"/>
          <w:lang w:val="en-US" w:eastAsia="zh-CN"/>
        </w:rPr>
        <w:t>6</w:t>
      </w:r>
      <w:r>
        <w:rPr>
          <w:rFonts w:hint="default" w:ascii="Times New Roman" w:hAnsi="Times New Roman" w:eastAsia="仿宋" w:cs="Times New Roman"/>
          <w:spacing w:val="7"/>
          <w:sz w:val="32"/>
          <w:szCs w:val="32"/>
        </w:rPr>
        <w:t>.地区架空电力线路是否穿越生产区，是否符合国家标</w:t>
      </w:r>
      <w:r>
        <w:rPr>
          <w:rFonts w:hint="default" w:ascii="Times New Roman" w:hAnsi="Times New Roman" w:eastAsia="仿宋" w:cs="Times New Roman"/>
          <w:spacing w:val="7"/>
          <w:sz w:val="32"/>
          <w:szCs w:val="32"/>
          <w:lang w:eastAsia="zh-CN"/>
        </w:rPr>
        <w:t>准</w:t>
      </w:r>
      <w:r>
        <w:rPr>
          <w:rFonts w:hint="default" w:ascii="Times New Roman" w:hAnsi="Times New Roman" w:eastAsia="仿宋" w:cs="Times New Roman"/>
          <w:spacing w:val="7"/>
          <w:sz w:val="32"/>
          <w:szCs w:val="32"/>
        </w:rPr>
        <w:t>要求</w:t>
      </w:r>
      <w:r>
        <w:rPr>
          <w:rFonts w:hint="default" w:ascii="Times New Roman" w:hAnsi="Times New Roman" w:eastAsia="仿宋" w:cs="Times New Roman"/>
          <w:spacing w:val="-9"/>
          <w:sz w:val="32"/>
          <w:szCs w:val="32"/>
        </w:rPr>
        <w:t>。</w:t>
      </w:r>
      <w:r>
        <w:rPr>
          <w:rFonts w:hint="default" w:ascii="Times New Roman" w:hAnsi="Times New Roman" w:eastAsia="仿宋" w:cs="Times New Roman"/>
          <w:spacing w:val="-9"/>
          <w:sz w:val="32"/>
          <w:szCs w:val="32"/>
          <w:lang w:val="en-US" w:eastAsia="zh-CN"/>
        </w:rPr>
        <w:t xml:space="preserve">                                                                                                                                                                                                                                                                                                                                                                                                                                                                                                                                                                                                                                                                                                                                                                                                                                                                                                                                                                                                                                                                                                                                                                                                                                                                                                                                                                                                                                              </w:t>
      </w:r>
    </w:p>
    <w:p w14:paraId="0383A557">
      <w:pPr>
        <w:pStyle w:val="4"/>
        <w:keepNext w:val="0"/>
        <w:keepLines w:val="0"/>
        <w:pageBreakBefore w:val="0"/>
        <w:widowControl w:val="0"/>
        <w:kinsoku/>
        <w:wordWrap/>
        <w:overflowPunct/>
        <w:topLinePunct w:val="0"/>
        <w:autoSpaceDE/>
        <w:bidi w:val="0"/>
        <w:spacing w:line="600" w:lineRule="exact"/>
        <w:ind w:left="0" w:right="0" w:firstLine="634"/>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lang w:val="en-US" w:eastAsia="zh-CN"/>
        </w:rPr>
        <w:t>7</w:t>
      </w:r>
      <w:r>
        <w:rPr>
          <w:rFonts w:hint="default" w:ascii="Times New Roman" w:hAnsi="Times New Roman" w:eastAsia="仿宋" w:cs="Times New Roman"/>
          <w:spacing w:val="7"/>
          <w:sz w:val="32"/>
          <w:szCs w:val="32"/>
        </w:rPr>
        <w:t>.控制室或机柜间面向具有火灾、爆炸危险性装置一侧是否满足国家标准关于防火防爆的要求。</w:t>
      </w:r>
    </w:p>
    <w:p w14:paraId="0E54C024">
      <w:pPr>
        <w:pStyle w:val="4"/>
        <w:keepNext w:val="0"/>
        <w:keepLines w:val="0"/>
        <w:pageBreakBefore w:val="0"/>
        <w:widowControl w:val="0"/>
        <w:kinsoku/>
        <w:wordWrap/>
        <w:overflowPunct/>
        <w:topLinePunct w:val="0"/>
        <w:autoSpaceDE/>
        <w:bidi w:val="0"/>
        <w:spacing w:line="600" w:lineRule="exact"/>
        <w:ind w:left="0" w:right="0" w:firstLine="636"/>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lang w:val="en-US" w:eastAsia="zh-CN"/>
        </w:rPr>
        <w:t>8</w:t>
      </w:r>
      <w:r>
        <w:rPr>
          <w:rFonts w:hint="default" w:ascii="Times New Roman" w:hAnsi="Times New Roman" w:eastAsia="仿宋" w:cs="Times New Roman"/>
          <w:spacing w:val="6"/>
          <w:sz w:val="32"/>
          <w:szCs w:val="32"/>
        </w:rPr>
        <w:t>.生产、经营、储存、使用危险化学品的车间、仓库与员工</w:t>
      </w:r>
      <w:r>
        <w:rPr>
          <w:rFonts w:hint="default" w:ascii="Times New Roman" w:hAnsi="Times New Roman" w:eastAsia="仿宋" w:cs="Times New Roman"/>
          <w:spacing w:val="9"/>
          <w:sz w:val="32"/>
          <w:szCs w:val="32"/>
        </w:rPr>
        <w:t>宿舍在同一座建筑内或与员工宿舍的距离是否符合安</w:t>
      </w:r>
      <w:r>
        <w:rPr>
          <w:rFonts w:hint="default" w:ascii="Times New Roman" w:hAnsi="Times New Roman" w:eastAsia="仿宋" w:cs="Times New Roman"/>
          <w:spacing w:val="8"/>
          <w:sz w:val="32"/>
          <w:szCs w:val="32"/>
        </w:rPr>
        <w:t>全要求。</w:t>
      </w:r>
    </w:p>
    <w:p w14:paraId="2A5387F2">
      <w:pPr>
        <w:pStyle w:val="4"/>
        <w:keepNext w:val="0"/>
        <w:keepLines w:val="0"/>
        <w:pageBreakBefore w:val="0"/>
        <w:widowControl w:val="0"/>
        <w:kinsoku/>
        <w:wordWrap/>
        <w:overflowPunct/>
        <w:topLinePunct w:val="0"/>
        <w:autoSpaceDE/>
        <w:bidi w:val="0"/>
        <w:spacing w:line="600" w:lineRule="exact"/>
        <w:ind w:left="0" w:right="0" w:firstLine="661"/>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lang w:val="en-US" w:eastAsia="zh-CN"/>
        </w:rPr>
        <w:t>9</w:t>
      </w:r>
      <w:r>
        <w:rPr>
          <w:rFonts w:hint="default" w:ascii="Times New Roman" w:hAnsi="Times New Roman" w:eastAsia="仿宋" w:cs="Times New Roman"/>
          <w:spacing w:val="8"/>
          <w:sz w:val="32"/>
          <w:szCs w:val="32"/>
        </w:rPr>
        <w:t>.是否存在使用国家明令淘汰的危及生产安全的</w:t>
      </w:r>
      <w:r>
        <w:rPr>
          <w:rFonts w:hint="default" w:ascii="Times New Roman" w:hAnsi="Times New Roman" w:eastAsia="仿宋" w:cs="Times New Roman"/>
          <w:spacing w:val="7"/>
          <w:sz w:val="32"/>
          <w:szCs w:val="32"/>
        </w:rPr>
        <w:t>工艺、设</w:t>
      </w:r>
      <w:r>
        <w:rPr>
          <w:rFonts w:hint="default" w:ascii="Times New Roman" w:hAnsi="Times New Roman" w:eastAsia="仿宋" w:cs="Times New Roman"/>
          <w:spacing w:val="3"/>
          <w:sz w:val="32"/>
          <w:szCs w:val="32"/>
        </w:rPr>
        <w:t>备情况。</w:t>
      </w:r>
    </w:p>
    <w:p w14:paraId="56C6AAA4">
      <w:pPr>
        <w:pStyle w:val="4"/>
        <w:keepNext w:val="0"/>
        <w:keepLines w:val="0"/>
        <w:pageBreakBefore w:val="0"/>
        <w:widowControl w:val="0"/>
        <w:kinsoku/>
        <w:wordWrap/>
        <w:overflowPunct/>
        <w:topLinePunct w:val="0"/>
        <w:autoSpaceDE/>
        <w:bidi w:val="0"/>
        <w:spacing w:line="600" w:lineRule="exact"/>
        <w:ind w:left="0" w:right="0" w:firstLine="668"/>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1</w:t>
      </w:r>
      <w:r>
        <w:rPr>
          <w:rFonts w:hint="default" w:ascii="Times New Roman" w:hAnsi="Times New Roman" w:eastAsia="仿宋" w:cs="Times New Roman"/>
          <w:spacing w:val="7"/>
          <w:sz w:val="32"/>
          <w:szCs w:val="32"/>
          <w:lang w:val="en-US" w:eastAsia="zh-CN"/>
        </w:rPr>
        <w:t>0</w:t>
      </w:r>
      <w:r>
        <w:rPr>
          <w:rFonts w:hint="default" w:ascii="Times New Roman" w:hAnsi="Times New Roman" w:eastAsia="仿宋" w:cs="Times New Roman"/>
          <w:spacing w:val="7"/>
          <w:sz w:val="32"/>
          <w:szCs w:val="32"/>
        </w:rPr>
        <w:t>.新开发的危险化学品生产工艺是否经逐级放大试验到工</w:t>
      </w:r>
      <w:r>
        <w:rPr>
          <w:rFonts w:hint="default" w:ascii="Times New Roman" w:hAnsi="Times New Roman" w:eastAsia="仿宋" w:cs="Times New Roman"/>
          <w:spacing w:val="9"/>
          <w:sz w:val="32"/>
          <w:szCs w:val="32"/>
        </w:rPr>
        <w:t>业化生产或首次使用的化工工艺是否经省级人民政府有关部门</w:t>
      </w:r>
      <w:r>
        <w:rPr>
          <w:rFonts w:hint="default" w:ascii="Times New Roman" w:hAnsi="Times New Roman" w:eastAsia="仿宋" w:cs="Times New Roman"/>
          <w:spacing w:val="6"/>
          <w:sz w:val="32"/>
          <w:szCs w:val="32"/>
        </w:rPr>
        <w:t>组织安全可靠性论证；新建装置是否制定试生产方案投料开车；</w:t>
      </w:r>
      <w:r>
        <w:rPr>
          <w:rFonts w:hint="default" w:ascii="Times New Roman" w:hAnsi="Times New Roman" w:eastAsia="仿宋" w:cs="Times New Roman"/>
          <w:spacing w:val="9"/>
          <w:sz w:val="32"/>
          <w:szCs w:val="32"/>
        </w:rPr>
        <w:t>精细化工企业是否按规范性文件要求开展反应安全风险评估。</w:t>
      </w:r>
    </w:p>
    <w:p w14:paraId="03553BD9">
      <w:pPr>
        <w:pStyle w:val="4"/>
        <w:keepNext w:val="0"/>
        <w:keepLines w:val="0"/>
        <w:pageBreakBefore w:val="0"/>
        <w:widowControl w:val="0"/>
        <w:kinsoku/>
        <w:wordWrap/>
        <w:overflowPunct/>
        <w:topLinePunct w:val="0"/>
        <w:autoSpaceDE/>
        <w:bidi w:val="0"/>
        <w:spacing w:line="600" w:lineRule="exact"/>
        <w:ind w:left="0" w:right="0" w:firstLine="673"/>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1</w:t>
      </w:r>
      <w:r>
        <w:rPr>
          <w:rFonts w:hint="default" w:ascii="Times New Roman" w:hAnsi="Times New Roman" w:eastAsia="仿宋" w:cs="Times New Roman"/>
          <w:spacing w:val="6"/>
          <w:sz w:val="32"/>
          <w:szCs w:val="32"/>
          <w:lang w:val="en-US" w:eastAsia="zh-CN"/>
        </w:rPr>
        <w:t>1</w:t>
      </w:r>
      <w:r>
        <w:rPr>
          <w:rFonts w:hint="default" w:ascii="Times New Roman" w:hAnsi="Times New Roman" w:eastAsia="仿宋" w:cs="Times New Roman"/>
          <w:spacing w:val="6"/>
          <w:sz w:val="32"/>
          <w:szCs w:val="32"/>
        </w:rPr>
        <w:t>.涉及重点监管危险化学品的装</w:t>
      </w:r>
      <w:r>
        <w:rPr>
          <w:rFonts w:hint="default" w:ascii="Times New Roman" w:hAnsi="Times New Roman" w:eastAsia="仿宋" w:cs="Times New Roman"/>
          <w:spacing w:val="5"/>
          <w:sz w:val="32"/>
          <w:szCs w:val="32"/>
        </w:rPr>
        <w:t>置是否实现自动化控制</w:t>
      </w:r>
      <w:r>
        <w:rPr>
          <w:rFonts w:hint="default" w:ascii="Times New Roman" w:hAnsi="Times New Roman" w:eastAsia="仿宋" w:cs="Times New Roman"/>
          <w:spacing w:val="8"/>
          <w:sz w:val="32"/>
          <w:szCs w:val="32"/>
        </w:rPr>
        <w:t>。</w:t>
      </w:r>
    </w:p>
    <w:p w14:paraId="504EE00F">
      <w:pPr>
        <w:pStyle w:val="4"/>
        <w:keepNext w:val="0"/>
        <w:keepLines w:val="0"/>
        <w:pageBreakBefore w:val="0"/>
        <w:widowControl w:val="0"/>
        <w:kinsoku/>
        <w:wordWrap/>
        <w:overflowPunct/>
        <w:topLinePunct w:val="0"/>
        <w:autoSpaceDE/>
        <w:bidi w:val="0"/>
        <w:spacing w:line="600" w:lineRule="exact"/>
        <w:ind w:left="0" w:right="0" w:firstLine="658"/>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1</w:t>
      </w:r>
      <w:r>
        <w:rPr>
          <w:rFonts w:hint="default" w:ascii="Times New Roman" w:hAnsi="Times New Roman" w:eastAsia="仿宋" w:cs="Times New Roman"/>
          <w:spacing w:val="8"/>
          <w:sz w:val="32"/>
          <w:szCs w:val="32"/>
          <w:lang w:val="en-US" w:eastAsia="zh-CN"/>
        </w:rPr>
        <w:t>2</w:t>
      </w:r>
      <w:r>
        <w:rPr>
          <w:rFonts w:hint="default" w:ascii="Times New Roman" w:hAnsi="Times New Roman" w:eastAsia="仿宋" w:cs="Times New Roman"/>
          <w:spacing w:val="8"/>
          <w:sz w:val="32"/>
          <w:szCs w:val="32"/>
        </w:rPr>
        <w:t>.易燃易爆、有毒有害液</w:t>
      </w:r>
      <w:r>
        <w:rPr>
          <w:rFonts w:hint="default" w:ascii="Times New Roman" w:hAnsi="Times New Roman" w:eastAsia="仿宋" w:cs="Times New Roman"/>
          <w:spacing w:val="7"/>
          <w:sz w:val="32"/>
          <w:szCs w:val="32"/>
        </w:rPr>
        <w:t>化气体的</w:t>
      </w:r>
      <w:r>
        <w:rPr>
          <w:rFonts w:hint="default" w:ascii="Times New Roman" w:hAnsi="Times New Roman" w:eastAsia="仿宋" w:cs="Times New Roman"/>
          <w:spacing w:val="8"/>
          <w:sz w:val="32"/>
          <w:szCs w:val="32"/>
        </w:rPr>
        <w:t>充装是否使用万向节管道充装系统。</w:t>
      </w:r>
    </w:p>
    <w:p w14:paraId="5CDBC075">
      <w:pPr>
        <w:pStyle w:val="4"/>
        <w:keepNext w:val="0"/>
        <w:keepLines w:val="0"/>
        <w:pageBreakBefore w:val="0"/>
        <w:widowControl w:val="0"/>
        <w:kinsoku/>
        <w:wordWrap/>
        <w:overflowPunct/>
        <w:topLinePunct w:val="0"/>
        <w:autoSpaceDE/>
        <w:bidi w:val="0"/>
        <w:spacing w:line="600" w:lineRule="exact"/>
        <w:ind w:left="0" w:right="0" w:firstLine="636"/>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1</w:t>
      </w:r>
      <w:r>
        <w:rPr>
          <w:rFonts w:hint="default" w:ascii="Times New Roman" w:hAnsi="Times New Roman" w:eastAsia="仿宋" w:cs="Times New Roman"/>
          <w:spacing w:val="8"/>
          <w:sz w:val="32"/>
          <w:szCs w:val="32"/>
          <w:lang w:val="en-US" w:eastAsia="zh-CN"/>
        </w:rPr>
        <w:t>3</w:t>
      </w:r>
      <w:r>
        <w:rPr>
          <w:rFonts w:hint="default" w:ascii="Times New Roman" w:hAnsi="Times New Roman" w:eastAsia="仿宋" w:cs="Times New Roman"/>
          <w:spacing w:val="8"/>
          <w:sz w:val="32"/>
          <w:szCs w:val="32"/>
        </w:rPr>
        <w:t>.在易燃易爆的爆炸危险区域内是否按相关国家</w:t>
      </w:r>
      <w:r>
        <w:rPr>
          <w:rFonts w:hint="default" w:ascii="Times New Roman" w:hAnsi="Times New Roman" w:eastAsia="仿宋" w:cs="Times New Roman"/>
          <w:spacing w:val="7"/>
          <w:sz w:val="32"/>
          <w:szCs w:val="32"/>
        </w:rPr>
        <w:t>标准使用</w:t>
      </w:r>
      <w:r>
        <w:rPr>
          <w:rFonts w:hint="default" w:ascii="Times New Roman" w:hAnsi="Times New Roman" w:eastAsia="仿宋" w:cs="Times New Roman"/>
          <w:spacing w:val="6"/>
          <w:sz w:val="32"/>
          <w:szCs w:val="32"/>
        </w:rPr>
        <w:t>防爆工具、防爆电器或采取防爆措施。</w:t>
      </w:r>
    </w:p>
    <w:p w14:paraId="6074FBCC">
      <w:pPr>
        <w:pStyle w:val="4"/>
        <w:keepNext w:val="0"/>
        <w:keepLines w:val="0"/>
        <w:pageBreakBefore w:val="0"/>
        <w:widowControl w:val="0"/>
        <w:kinsoku/>
        <w:wordWrap/>
        <w:overflowPunct/>
        <w:topLinePunct w:val="0"/>
        <w:autoSpaceDE/>
        <w:bidi w:val="0"/>
        <w:spacing w:line="600" w:lineRule="exact"/>
        <w:ind w:left="0" w:right="0" w:firstLine="664"/>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1</w:t>
      </w:r>
      <w:r>
        <w:rPr>
          <w:rFonts w:hint="default" w:ascii="Times New Roman" w:hAnsi="Times New Roman" w:eastAsia="仿宋" w:cs="Times New Roman"/>
          <w:spacing w:val="8"/>
          <w:sz w:val="32"/>
          <w:szCs w:val="32"/>
          <w:lang w:val="en-US" w:eastAsia="zh-CN"/>
        </w:rPr>
        <w:t>4</w:t>
      </w:r>
      <w:r>
        <w:rPr>
          <w:rFonts w:hint="default" w:ascii="Times New Roman" w:hAnsi="Times New Roman" w:eastAsia="仿宋" w:cs="Times New Roman"/>
          <w:spacing w:val="8"/>
          <w:sz w:val="32"/>
          <w:szCs w:val="32"/>
        </w:rPr>
        <w:t>.在厂房、围堤、窨井等场所内是否设置有毒有</w:t>
      </w:r>
      <w:r>
        <w:rPr>
          <w:rFonts w:hint="default" w:ascii="Times New Roman" w:hAnsi="Times New Roman" w:eastAsia="仿宋" w:cs="Times New Roman"/>
          <w:spacing w:val="7"/>
          <w:sz w:val="32"/>
          <w:szCs w:val="32"/>
        </w:rPr>
        <w:t>害气体排</w:t>
      </w:r>
      <w:r>
        <w:rPr>
          <w:rFonts w:hint="default" w:ascii="Times New Roman" w:hAnsi="Times New Roman" w:eastAsia="仿宋" w:cs="Times New Roman"/>
          <w:spacing w:val="3"/>
          <w:sz w:val="32"/>
          <w:szCs w:val="32"/>
        </w:rPr>
        <w:t>放</w:t>
      </w:r>
      <w:r>
        <w:rPr>
          <w:rFonts w:hint="default" w:ascii="Times New Roman" w:hAnsi="Times New Roman" w:eastAsia="仿宋" w:cs="Times New Roman"/>
          <w:spacing w:val="-83"/>
          <w:sz w:val="32"/>
          <w:szCs w:val="32"/>
        </w:rPr>
        <w:t xml:space="preserve"> </w:t>
      </w:r>
      <w:r>
        <w:rPr>
          <w:rFonts w:hint="default" w:ascii="Times New Roman" w:hAnsi="Times New Roman" w:eastAsia="仿宋" w:cs="Times New Roman"/>
          <w:spacing w:val="3"/>
          <w:sz w:val="32"/>
          <w:szCs w:val="32"/>
        </w:rPr>
        <w:t>口，是否采取有效防范措施。</w:t>
      </w:r>
    </w:p>
    <w:p w14:paraId="473A1634">
      <w:pPr>
        <w:pStyle w:val="4"/>
        <w:keepNext w:val="0"/>
        <w:keepLines w:val="0"/>
        <w:pageBreakBefore w:val="0"/>
        <w:widowControl w:val="0"/>
        <w:kinsoku/>
        <w:wordWrap/>
        <w:overflowPunct/>
        <w:topLinePunct w:val="0"/>
        <w:autoSpaceDE/>
        <w:bidi w:val="0"/>
        <w:spacing w:line="600" w:lineRule="exact"/>
        <w:ind w:left="0" w:right="0" w:firstLine="655"/>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1</w:t>
      </w:r>
      <w:r>
        <w:rPr>
          <w:rFonts w:hint="default" w:ascii="Times New Roman" w:hAnsi="Times New Roman" w:eastAsia="仿宋" w:cs="Times New Roman"/>
          <w:spacing w:val="8"/>
          <w:sz w:val="32"/>
          <w:szCs w:val="32"/>
          <w:lang w:val="en-US" w:eastAsia="zh-CN"/>
        </w:rPr>
        <w:t>5</w:t>
      </w:r>
      <w:r>
        <w:rPr>
          <w:rFonts w:hint="default" w:ascii="Times New Roman" w:hAnsi="Times New Roman" w:eastAsia="仿宋" w:cs="Times New Roman"/>
          <w:spacing w:val="8"/>
          <w:sz w:val="32"/>
          <w:szCs w:val="32"/>
        </w:rPr>
        <w:t>.有毒有害、可燃气体泄漏检测报警系统是否按</w:t>
      </w:r>
      <w:r>
        <w:rPr>
          <w:rFonts w:hint="default" w:ascii="Times New Roman" w:hAnsi="Times New Roman" w:eastAsia="仿宋" w:cs="Times New Roman"/>
          <w:spacing w:val="7"/>
          <w:sz w:val="32"/>
          <w:szCs w:val="32"/>
        </w:rPr>
        <w:t>照标准设</w:t>
      </w:r>
      <w:r>
        <w:rPr>
          <w:rFonts w:hint="default" w:ascii="Times New Roman" w:hAnsi="Times New Roman" w:eastAsia="仿宋" w:cs="Times New Roman"/>
          <w:spacing w:val="5"/>
          <w:sz w:val="32"/>
          <w:szCs w:val="32"/>
        </w:rPr>
        <w:t>置、使用或定期检测校验；以及报警信号是否发送至有操作人员</w:t>
      </w:r>
      <w:r>
        <w:rPr>
          <w:rFonts w:hint="default" w:ascii="Times New Roman" w:hAnsi="Times New Roman" w:eastAsia="仿宋" w:cs="Times New Roman"/>
          <w:spacing w:val="8"/>
          <w:sz w:val="32"/>
          <w:szCs w:val="32"/>
        </w:rPr>
        <w:t>常驻的控制室、现场操作室进行报警。</w:t>
      </w:r>
    </w:p>
    <w:p w14:paraId="7ED8D41E">
      <w:pPr>
        <w:pStyle w:val="4"/>
        <w:keepNext w:val="0"/>
        <w:keepLines w:val="0"/>
        <w:pageBreakBefore w:val="0"/>
        <w:widowControl w:val="0"/>
        <w:kinsoku/>
        <w:wordWrap/>
        <w:overflowPunct/>
        <w:topLinePunct w:val="0"/>
        <w:autoSpaceDE/>
        <w:bidi w:val="0"/>
        <w:spacing w:line="600" w:lineRule="exact"/>
        <w:ind w:left="0" w:right="0" w:firstLine="656"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4"/>
          <w:sz w:val="32"/>
          <w:szCs w:val="32"/>
        </w:rPr>
        <w:t>1</w:t>
      </w:r>
      <w:r>
        <w:rPr>
          <w:rFonts w:hint="default" w:ascii="Times New Roman" w:hAnsi="Times New Roman" w:eastAsia="仿宋" w:cs="Times New Roman"/>
          <w:spacing w:val="4"/>
          <w:sz w:val="32"/>
          <w:szCs w:val="32"/>
          <w:lang w:val="en-US" w:eastAsia="zh-CN"/>
        </w:rPr>
        <w:t>6</w:t>
      </w:r>
      <w:r>
        <w:rPr>
          <w:rFonts w:hint="default" w:ascii="Times New Roman" w:hAnsi="Times New Roman" w:eastAsia="仿宋" w:cs="Times New Roman"/>
          <w:spacing w:val="4"/>
          <w:sz w:val="32"/>
          <w:szCs w:val="32"/>
        </w:rPr>
        <w:t>.在用装置（设施）安全阀或泄压排放系统是否正常投用。</w:t>
      </w:r>
    </w:p>
    <w:p w14:paraId="0E824514">
      <w:pPr>
        <w:pStyle w:val="4"/>
        <w:keepNext w:val="0"/>
        <w:keepLines w:val="0"/>
        <w:pageBreakBefore w:val="0"/>
        <w:widowControl w:val="0"/>
        <w:kinsoku/>
        <w:wordWrap/>
        <w:overflowPunct/>
        <w:topLinePunct w:val="0"/>
        <w:autoSpaceDE/>
        <w:bidi w:val="0"/>
        <w:spacing w:line="600" w:lineRule="exact"/>
        <w:ind w:left="0" w:right="0" w:firstLine="633"/>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lang w:val="en-US" w:eastAsia="zh-CN"/>
        </w:rPr>
        <w:t>17</w:t>
      </w:r>
      <w:r>
        <w:rPr>
          <w:rFonts w:hint="default" w:ascii="Times New Roman" w:hAnsi="Times New Roman" w:eastAsia="仿宋" w:cs="Times New Roman"/>
          <w:spacing w:val="8"/>
          <w:sz w:val="32"/>
          <w:szCs w:val="32"/>
        </w:rPr>
        <w:t>.涉及</w:t>
      </w:r>
      <w:r>
        <w:rPr>
          <w:rFonts w:hint="default" w:ascii="Times New Roman" w:hAnsi="Times New Roman" w:eastAsia="仿宋" w:cs="Times New Roman"/>
          <w:spacing w:val="7"/>
          <w:sz w:val="32"/>
          <w:szCs w:val="32"/>
        </w:rPr>
        <w:t>易燃易爆及有毒介</w:t>
      </w:r>
      <w:r>
        <w:rPr>
          <w:rFonts w:hint="default" w:ascii="Times New Roman" w:hAnsi="Times New Roman" w:eastAsia="仿宋" w:cs="Times New Roman"/>
          <w:spacing w:val="9"/>
          <w:sz w:val="32"/>
          <w:szCs w:val="32"/>
        </w:rPr>
        <w:t>质的安全阀及其他泄放设施直排大气是否采取相应安全措施。</w:t>
      </w:r>
    </w:p>
    <w:p w14:paraId="403D8029">
      <w:pPr>
        <w:pStyle w:val="4"/>
        <w:keepNext w:val="0"/>
        <w:keepLines w:val="0"/>
        <w:pageBreakBefore w:val="0"/>
        <w:widowControl w:val="0"/>
        <w:kinsoku/>
        <w:wordWrap/>
        <w:overflowPunct/>
        <w:topLinePunct w:val="0"/>
        <w:autoSpaceDE/>
        <w:bidi w:val="0"/>
        <w:spacing w:line="600" w:lineRule="exact"/>
        <w:ind w:left="0" w:right="0" w:firstLine="631"/>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lang w:val="en-US" w:eastAsia="zh-CN"/>
        </w:rPr>
        <w:t>18</w:t>
      </w:r>
      <w:r>
        <w:rPr>
          <w:rFonts w:hint="default" w:ascii="Times New Roman" w:hAnsi="Times New Roman" w:eastAsia="仿宋" w:cs="Times New Roman"/>
          <w:spacing w:val="9"/>
          <w:sz w:val="32"/>
          <w:szCs w:val="32"/>
        </w:rPr>
        <w:t>.危险化学品是否按照标准分区、分类、分库存放，或存在超量、超品种以及相互禁忌物质是否存在混放混存</w:t>
      </w:r>
      <w:r>
        <w:rPr>
          <w:rFonts w:hint="default" w:ascii="Times New Roman" w:hAnsi="Times New Roman" w:eastAsia="仿宋" w:cs="Times New Roman"/>
          <w:spacing w:val="8"/>
          <w:sz w:val="32"/>
          <w:szCs w:val="32"/>
        </w:rPr>
        <w:t>情况。</w:t>
      </w:r>
    </w:p>
    <w:p w14:paraId="004FA4F8">
      <w:pPr>
        <w:pStyle w:val="4"/>
        <w:keepNext w:val="0"/>
        <w:keepLines w:val="0"/>
        <w:pageBreakBefore w:val="0"/>
        <w:widowControl w:val="0"/>
        <w:kinsoku/>
        <w:wordWrap/>
        <w:overflowPunct/>
        <w:topLinePunct w:val="0"/>
        <w:autoSpaceDE/>
        <w:bidi w:val="0"/>
        <w:spacing w:line="600" w:lineRule="exact"/>
        <w:ind w:left="0" w:right="0" w:firstLine="621"/>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lang w:val="en-US" w:eastAsia="zh-CN"/>
        </w:rPr>
        <w:t>19</w:t>
      </w:r>
      <w:r>
        <w:rPr>
          <w:rFonts w:hint="default" w:ascii="Times New Roman" w:hAnsi="Times New Roman" w:eastAsia="仿宋" w:cs="Times New Roman"/>
          <w:spacing w:val="9"/>
          <w:sz w:val="32"/>
          <w:szCs w:val="32"/>
        </w:rPr>
        <w:t>.危险化学品专用仓库是否符合国家标准、行业标准的要</w:t>
      </w:r>
      <w:r>
        <w:rPr>
          <w:rFonts w:hint="default" w:ascii="Times New Roman" w:hAnsi="Times New Roman" w:eastAsia="仿宋" w:cs="Times New Roman"/>
          <w:spacing w:val="-9"/>
          <w:sz w:val="32"/>
          <w:szCs w:val="32"/>
        </w:rPr>
        <w:t>求。</w:t>
      </w:r>
    </w:p>
    <w:p w14:paraId="3109AC25">
      <w:pPr>
        <w:pStyle w:val="4"/>
        <w:keepNext w:val="0"/>
        <w:keepLines w:val="0"/>
        <w:pageBreakBefore w:val="0"/>
        <w:widowControl w:val="0"/>
        <w:kinsoku/>
        <w:wordWrap/>
        <w:overflowPunct/>
        <w:topLinePunct w:val="0"/>
        <w:autoSpaceDE/>
        <w:bidi w:val="0"/>
        <w:spacing w:line="600" w:lineRule="exact"/>
        <w:ind w:left="0" w:right="0" w:firstLine="636"/>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2</w:t>
      </w:r>
      <w:r>
        <w:rPr>
          <w:rFonts w:hint="default" w:ascii="Times New Roman" w:hAnsi="Times New Roman" w:eastAsia="仿宋" w:cs="Times New Roman"/>
          <w:spacing w:val="9"/>
          <w:sz w:val="32"/>
          <w:szCs w:val="32"/>
          <w:lang w:val="en-US" w:eastAsia="zh-CN"/>
        </w:rPr>
        <w:t>0</w:t>
      </w:r>
      <w:r>
        <w:rPr>
          <w:rFonts w:hint="default" w:ascii="Times New Roman" w:hAnsi="Times New Roman" w:eastAsia="仿宋" w:cs="Times New Roman"/>
          <w:spacing w:val="9"/>
          <w:sz w:val="32"/>
          <w:szCs w:val="32"/>
        </w:rPr>
        <w:t>.是否将危险化学品储存在专用仓库内</w:t>
      </w:r>
      <w:r>
        <w:rPr>
          <w:rFonts w:hint="default" w:ascii="Times New Roman" w:hAnsi="Times New Roman" w:eastAsia="仿宋" w:cs="Times New Roman"/>
          <w:spacing w:val="7"/>
          <w:sz w:val="32"/>
          <w:szCs w:val="32"/>
        </w:rPr>
        <w:t>。</w:t>
      </w:r>
    </w:p>
    <w:p w14:paraId="614A75DE">
      <w:pPr>
        <w:pStyle w:val="4"/>
        <w:keepNext w:val="0"/>
        <w:keepLines w:val="0"/>
        <w:pageBreakBefore w:val="0"/>
        <w:widowControl w:val="0"/>
        <w:kinsoku/>
        <w:wordWrap/>
        <w:overflowPunct/>
        <w:topLinePunct w:val="0"/>
        <w:autoSpaceDE/>
        <w:bidi w:val="0"/>
        <w:spacing w:line="600" w:lineRule="exact"/>
        <w:ind w:left="0" w:right="0" w:firstLine="636"/>
        <w:jc w:val="both"/>
        <w:textAlignment w:val="auto"/>
        <w:rPr>
          <w:rFonts w:hint="default" w:ascii="Times New Roman" w:hAnsi="Times New Roman" w:eastAsia="仿宋" w:cs="Times New Roman"/>
          <w:spacing w:val="9"/>
          <w:sz w:val="32"/>
          <w:szCs w:val="32"/>
        </w:rPr>
      </w:pPr>
      <w:r>
        <w:rPr>
          <w:rFonts w:hint="default" w:ascii="Times New Roman" w:hAnsi="Times New Roman" w:eastAsia="仿宋" w:cs="Times New Roman"/>
          <w:spacing w:val="9"/>
          <w:sz w:val="32"/>
          <w:szCs w:val="32"/>
        </w:rPr>
        <w:t>2</w:t>
      </w:r>
      <w:r>
        <w:rPr>
          <w:rFonts w:hint="default" w:ascii="Times New Roman" w:hAnsi="Times New Roman" w:eastAsia="仿宋" w:cs="Times New Roman"/>
          <w:spacing w:val="9"/>
          <w:sz w:val="32"/>
          <w:szCs w:val="32"/>
          <w:lang w:val="en-US" w:eastAsia="zh-CN"/>
        </w:rPr>
        <w:t>1</w:t>
      </w:r>
      <w:r>
        <w:rPr>
          <w:rFonts w:hint="default" w:ascii="Times New Roman" w:hAnsi="Times New Roman" w:eastAsia="仿宋" w:cs="Times New Roman"/>
          <w:spacing w:val="9"/>
          <w:sz w:val="32"/>
          <w:szCs w:val="32"/>
        </w:rPr>
        <w:t>.是否配备应急救援器材、设备并进行维护、保养，保证正常运转。</w:t>
      </w:r>
    </w:p>
    <w:p w14:paraId="36ED1AFD">
      <w:pPr>
        <w:pStyle w:val="4"/>
        <w:keepNext w:val="0"/>
        <w:keepLines w:val="0"/>
        <w:pageBreakBefore w:val="0"/>
        <w:widowControl w:val="0"/>
        <w:kinsoku/>
        <w:wordWrap/>
        <w:overflowPunct/>
        <w:topLinePunct w:val="0"/>
        <w:autoSpaceDE/>
        <w:bidi w:val="0"/>
        <w:spacing w:line="600" w:lineRule="exact"/>
        <w:ind w:left="0" w:right="0" w:firstLine="633"/>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8"/>
          <w:sz w:val="32"/>
          <w:szCs w:val="32"/>
        </w:rPr>
        <w:t>2</w:t>
      </w:r>
      <w:r>
        <w:rPr>
          <w:rFonts w:hint="default" w:ascii="Times New Roman" w:hAnsi="Times New Roman" w:eastAsia="仿宋" w:cs="Times New Roman"/>
          <w:spacing w:val="8"/>
          <w:sz w:val="32"/>
          <w:szCs w:val="32"/>
          <w:lang w:val="en-US" w:eastAsia="zh-CN"/>
        </w:rPr>
        <w:t>2</w:t>
      </w:r>
      <w:r>
        <w:rPr>
          <w:rFonts w:hint="default" w:ascii="Times New Roman" w:hAnsi="Times New Roman" w:eastAsia="仿宋" w:cs="Times New Roman"/>
          <w:spacing w:val="8"/>
          <w:sz w:val="32"/>
          <w:szCs w:val="32"/>
        </w:rPr>
        <w:t>.生产、储存危险化学品的单位，是否</w:t>
      </w:r>
      <w:r>
        <w:rPr>
          <w:rFonts w:hint="default" w:ascii="Times New Roman" w:hAnsi="Times New Roman" w:eastAsia="仿宋" w:cs="Times New Roman"/>
          <w:spacing w:val="7"/>
          <w:sz w:val="32"/>
          <w:szCs w:val="32"/>
        </w:rPr>
        <w:t>根据其生产、储存的危险化学品的种类和危险特性，在作业场所设置相应的监测、</w:t>
      </w:r>
      <w:r>
        <w:rPr>
          <w:rFonts w:hint="default" w:ascii="Times New Roman" w:hAnsi="Times New Roman" w:eastAsia="仿宋" w:cs="Times New Roman"/>
          <w:spacing w:val="5"/>
          <w:sz w:val="32"/>
          <w:szCs w:val="32"/>
        </w:rPr>
        <w:t>监控、通风、防晒、调温、防火、灭火、防爆、泄压、防毒、中和、防潮、防雷、防静电、防腐、防泄漏以及防护围堤或者隔离操作等安全设施、设备，是否按照国家标准、行业标准或者国家有关规定对安全设施、设备进行经常性维护、保养，保证安全设</w:t>
      </w:r>
      <w:r>
        <w:rPr>
          <w:rFonts w:hint="default" w:ascii="Times New Roman" w:hAnsi="Times New Roman" w:eastAsia="仿宋" w:cs="Times New Roman"/>
          <w:spacing w:val="7"/>
          <w:sz w:val="32"/>
          <w:szCs w:val="32"/>
        </w:rPr>
        <w:t>施、设备的正常使用。</w:t>
      </w:r>
    </w:p>
    <w:p w14:paraId="1C9BA074">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二、检查安排</w:t>
      </w:r>
    </w:p>
    <w:p w14:paraId="01D8B40A">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lang w:val="en-US" w:eastAsia="zh-CN"/>
        </w:rPr>
      </w:pPr>
      <w:r>
        <w:rPr>
          <w:rFonts w:hint="default" w:ascii="Times New Roman" w:hAnsi="Times New Roman" w:eastAsia="仿宋" w:cs="Times New Roman"/>
          <w:kern w:val="0"/>
          <w:sz w:val="32"/>
          <w:szCs w:val="32"/>
          <w:lang w:eastAsia="zh-CN"/>
        </w:rPr>
        <w:t>计划执法检查</w:t>
      </w:r>
      <w:r>
        <w:rPr>
          <w:rFonts w:hint="default" w:ascii="Times New Roman" w:hAnsi="Times New Roman" w:eastAsia="仿宋" w:cs="Times New Roman"/>
          <w:kern w:val="0"/>
          <w:sz w:val="32"/>
          <w:szCs w:val="32"/>
          <w:lang w:val="en-US" w:eastAsia="zh-CN"/>
        </w:rPr>
        <w:t>34</w:t>
      </w:r>
      <w:r>
        <w:rPr>
          <w:rFonts w:hint="default" w:ascii="Times New Roman" w:hAnsi="Times New Roman" w:eastAsia="仿宋" w:cs="Times New Roman"/>
          <w:kern w:val="0"/>
          <w:sz w:val="32"/>
          <w:szCs w:val="32"/>
          <w:lang w:eastAsia="zh-CN"/>
        </w:rPr>
        <w:t>家。其中重点检查</w:t>
      </w:r>
      <w:r>
        <w:rPr>
          <w:rFonts w:hint="default" w:ascii="Times New Roman" w:hAnsi="Times New Roman" w:eastAsia="仿宋" w:cs="Times New Roman"/>
          <w:kern w:val="0"/>
          <w:sz w:val="32"/>
          <w:szCs w:val="32"/>
          <w:lang w:val="en-US" w:eastAsia="zh-CN"/>
        </w:rPr>
        <w:t>24</w:t>
      </w:r>
      <w:r>
        <w:rPr>
          <w:rFonts w:hint="default" w:ascii="Times New Roman" w:hAnsi="Times New Roman" w:eastAsia="仿宋" w:cs="Times New Roman"/>
          <w:kern w:val="0"/>
          <w:sz w:val="32"/>
          <w:szCs w:val="32"/>
          <w:lang w:eastAsia="zh-CN"/>
        </w:rPr>
        <w:t>家，随机抽查</w:t>
      </w:r>
      <w:r>
        <w:rPr>
          <w:rFonts w:hint="default" w:ascii="Times New Roman" w:hAnsi="Times New Roman" w:eastAsia="仿宋" w:cs="Times New Roman"/>
          <w:kern w:val="0"/>
          <w:sz w:val="32"/>
          <w:szCs w:val="32"/>
          <w:lang w:val="en-US" w:eastAsia="zh-CN"/>
        </w:rPr>
        <w:t>10</w:t>
      </w:r>
      <w:r>
        <w:rPr>
          <w:rFonts w:hint="default" w:ascii="Times New Roman" w:hAnsi="Times New Roman" w:eastAsia="仿宋" w:cs="Times New Roman"/>
          <w:kern w:val="0"/>
          <w:sz w:val="32"/>
          <w:szCs w:val="32"/>
          <w:lang w:eastAsia="zh-CN"/>
        </w:rPr>
        <w:t>家。</w:t>
      </w:r>
      <w:r>
        <w:rPr>
          <w:rFonts w:hint="default" w:ascii="Times New Roman" w:hAnsi="Times New Roman" w:eastAsia="仿宋" w:cs="Times New Roman"/>
          <w:spacing w:val="9"/>
          <w:sz w:val="32"/>
          <w:szCs w:val="32"/>
        </w:rPr>
        <w:t>针对安全风险突出的重点企业以及近3年发生事故企业</w:t>
      </w:r>
      <w:r>
        <w:rPr>
          <w:rFonts w:hint="default" w:ascii="Times New Roman" w:hAnsi="Times New Roman" w:eastAsia="仿宋" w:cs="Times New Roman"/>
          <w:spacing w:val="9"/>
          <w:sz w:val="32"/>
          <w:szCs w:val="32"/>
          <w:lang w:eastAsia="zh-CN"/>
        </w:rPr>
        <w:t>，</w:t>
      </w:r>
      <w:r>
        <w:rPr>
          <w:rFonts w:hint="default" w:ascii="Times New Roman" w:hAnsi="Times New Roman" w:eastAsia="仿宋" w:cs="Times New Roman"/>
          <w:spacing w:val="9"/>
          <w:sz w:val="32"/>
          <w:szCs w:val="32"/>
        </w:rPr>
        <w:t>结</w:t>
      </w:r>
      <w:r>
        <w:rPr>
          <w:rFonts w:hint="default" w:ascii="Times New Roman" w:hAnsi="Times New Roman" w:eastAsia="仿宋" w:cs="Times New Roman"/>
          <w:spacing w:val="-3"/>
          <w:sz w:val="32"/>
          <w:szCs w:val="32"/>
        </w:rPr>
        <w:t>合</w:t>
      </w:r>
      <w:r>
        <w:rPr>
          <w:rFonts w:hint="default" w:ascii="Times New Roman" w:hAnsi="Times New Roman" w:eastAsia="仿宋" w:cs="Times New Roman"/>
          <w:b w:val="0"/>
          <w:bCs w:val="0"/>
          <w:spacing w:val="-3"/>
          <w:sz w:val="32"/>
          <w:szCs w:val="32"/>
        </w:rPr>
        <w:t>季节风险特点，组织开展全面系统的执法检查。确保危化生产</w:t>
      </w:r>
      <w:r>
        <w:rPr>
          <w:rFonts w:hint="default" w:ascii="Times New Roman" w:hAnsi="Times New Roman" w:eastAsia="仿宋" w:cs="Times New Roman"/>
          <w:b w:val="0"/>
          <w:bCs w:val="0"/>
          <w:spacing w:val="9"/>
          <w:sz w:val="32"/>
          <w:szCs w:val="32"/>
        </w:rPr>
        <w:t>执法检查全</w:t>
      </w:r>
      <w:r>
        <w:rPr>
          <w:rFonts w:hint="default" w:ascii="Times New Roman" w:hAnsi="Times New Roman" w:eastAsia="仿宋" w:cs="Times New Roman"/>
          <w:b w:val="0"/>
          <w:bCs w:val="0"/>
          <w:spacing w:val="8"/>
          <w:sz w:val="32"/>
          <w:szCs w:val="32"/>
        </w:rPr>
        <w:t>覆盖</w:t>
      </w:r>
      <w:r>
        <w:rPr>
          <w:rFonts w:hint="default" w:ascii="Times New Roman" w:hAnsi="Times New Roman" w:eastAsia="仿宋" w:cs="Times New Roman"/>
          <w:b w:val="0"/>
          <w:bCs w:val="0"/>
          <w:spacing w:val="8"/>
          <w:sz w:val="32"/>
          <w:szCs w:val="32"/>
          <w:lang w:eastAsia="zh-CN"/>
        </w:rPr>
        <w:t>。</w:t>
      </w:r>
    </w:p>
    <w:p w14:paraId="0C40C2C3">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三、执法工作措施</w:t>
      </w:r>
    </w:p>
    <w:p w14:paraId="01A2953E">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b/>
          <w:bCs/>
          <w:kern w:val="0"/>
          <w:sz w:val="32"/>
          <w:szCs w:val="32"/>
        </w:rPr>
        <w:t>（一）坚持统筹指导。</w:t>
      </w:r>
      <w:r>
        <w:rPr>
          <w:rFonts w:hint="default" w:ascii="Times New Roman" w:hAnsi="Times New Roman" w:eastAsia="仿宋" w:cs="Times New Roman"/>
          <w:kern w:val="0"/>
          <w:sz w:val="32"/>
          <w:szCs w:val="32"/>
        </w:rPr>
        <w:t>突出以点带面，防控行业重大安全风险，示范指导，推动基层部门规范化、专业化执法。</w:t>
      </w:r>
      <w:r>
        <w:rPr>
          <w:rFonts w:hint="default" w:ascii="Times New Roman" w:hAnsi="Times New Roman" w:eastAsia="仿宋" w:cs="Times New Roman"/>
          <w:kern w:val="0"/>
          <w:sz w:val="32"/>
          <w:szCs w:val="32"/>
          <w:lang w:eastAsia="zh-CN"/>
        </w:rPr>
        <w:t>加强业务</w:t>
      </w:r>
      <w:r>
        <w:rPr>
          <w:rFonts w:hint="default" w:ascii="Times New Roman" w:hAnsi="Times New Roman" w:eastAsia="仿宋" w:cs="Times New Roman"/>
          <w:kern w:val="0"/>
          <w:sz w:val="32"/>
          <w:szCs w:val="32"/>
        </w:rPr>
        <w:t>学习，提高执法效能，提升执法人员依法行政能力；为同类企业提供相互学习交流机会，督促企业落实安全生产主体责任。</w:t>
      </w:r>
    </w:p>
    <w:p w14:paraId="09613C09">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b/>
          <w:bCs/>
          <w:kern w:val="0"/>
          <w:sz w:val="32"/>
          <w:szCs w:val="32"/>
        </w:rPr>
        <w:t>（二）坚持问题导向。</w:t>
      </w:r>
      <w:r>
        <w:rPr>
          <w:rFonts w:hint="default" w:ascii="Times New Roman" w:hAnsi="Times New Roman" w:eastAsia="仿宋" w:cs="Times New Roman"/>
          <w:kern w:val="0"/>
          <w:sz w:val="32"/>
          <w:szCs w:val="32"/>
        </w:rPr>
        <w:t>以安全风险大、近三年发生过事故企业和安全生产条件差、问题突出的企业为重点，组织开展观摩执法。根据执法领域企业分布情况，聘请行业专家组成执法检查组，明确工作分工，实施精准执法。</w:t>
      </w:r>
    </w:p>
    <w:p w14:paraId="5AED8D6B">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b/>
          <w:bCs/>
          <w:kern w:val="0"/>
          <w:sz w:val="32"/>
          <w:szCs w:val="32"/>
        </w:rPr>
        <w:t>（三）明确执法事项。</w:t>
      </w:r>
      <w:r>
        <w:rPr>
          <w:rFonts w:hint="default" w:ascii="Times New Roman" w:hAnsi="Times New Roman" w:eastAsia="仿宋" w:cs="Times New Roman"/>
          <w:kern w:val="0"/>
          <w:sz w:val="32"/>
          <w:szCs w:val="32"/>
        </w:rPr>
        <w:t>及时向企业公布重点执法检查事项清单，提前告知企业，通过执法检查“开卷考试”</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rPr>
        <w:t>引导企业主动落实安全生产主体责任，从根本上提升企业本质安全水平。</w:t>
      </w:r>
    </w:p>
    <w:p w14:paraId="4BE0A38B">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b/>
          <w:bCs/>
          <w:kern w:val="0"/>
          <w:sz w:val="32"/>
          <w:szCs w:val="32"/>
        </w:rPr>
        <w:t>（四）坚持标本兼治。</w:t>
      </w:r>
      <w:r>
        <w:rPr>
          <w:rFonts w:hint="default" w:ascii="Times New Roman" w:hAnsi="Times New Roman" w:eastAsia="仿宋" w:cs="Times New Roman"/>
          <w:kern w:val="0"/>
          <w:sz w:val="32"/>
          <w:szCs w:val="32"/>
        </w:rPr>
        <w:t>针对检查发现的问题隐患，逐一对照法规标准规范，剖析问题根源，倒推管理漏洞和制度缺陷，查找问题隐患出现的深层次根源；通过全面细致检查，向企业提出提升本质安全水平的意见建议。</w:t>
      </w:r>
    </w:p>
    <w:p w14:paraId="4D09734F">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b/>
          <w:bCs/>
          <w:kern w:val="0"/>
          <w:sz w:val="32"/>
          <w:szCs w:val="32"/>
        </w:rPr>
        <w:t>（五）坚持跟踪问效。</w:t>
      </w:r>
      <w:r>
        <w:rPr>
          <w:rFonts w:hint="default" w:ascii="Times New Roman" w:hAnsi="Times New Roman" w:eastAsia="仿宋" w:cs="Times New Roman"/>
          <w:kern w:val="0"/>
          <w:sz w:val="32"/>
          <w:szCs w:val="32"/>
        </w:rPr>
        <w:t>通报执法检查情况，将发现的问题隐患、违法条款、处罚决定进行通报，对发现的共性问题、重点问题进行剖析，组织开展跟踪抽查，监督指导同行业相关企业举一反三，自查自纠，真查实改，彻底消除安全隐患。</w:t>
      </w:r>
    </w:p>
    <w:p w14:paraId="004D3F8B">
      <w:pPr>
        <w:pStyle w:val="11"/>
        <w:keepNext w:val="0"/>
        <w:keepLines w:val="0"/>
        <w:pageBreakBefore w:val="0"/>
        <w:widowControl w:val="0"/>
        <w:kinsoku/>
        <w:wordWrap/>
        <w:overflowPunct/>
        <w:topLinePunct w:val="0"/>
        <w:autoSpaceDE/>
        <w:autoSpaceDN w:val="0"/>
        <w:bidi w:val="0"/>
        <w:adjustRightInd w:val="0"/>
        <w:snapToGrid w:val="0"/>
        <w:spacing w:before="0" w:beforeAutospacing="0" w:after="0" w:afterAutospacing="0" w:line="600" w:lineRule="exact"/>
        <w:ind w:left="0" w:right="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3：</w:t>
      </w:r>
    </w:p>
    <w:p w14:paraId="450918D2">
      <w:pPr>
        <w:keepNext w:val="0"/>
        <w:keepLines w:val="0"/>
        <w:pageBreakBefore w:val="0"/>
        <w:widowControl w:val="0"/>
        <w:kinsoku/>
        <w:wordWrap/>
        <w:overflowPunct/>
        <w:topLinePunct w:val="0"/>
        <w:autoSpaceDE/>
        <w:autoSpaceDN w:val="0"/>
        <w:bidi w:val="0"/>
        <w:adjustRightInd w:val="0"/>
        <w:snapToGrid w:val="0"/>
        <w:spacing w:line="600" w:lineRule="exact"/>
        <w:ind w:left="0" w:right="0"/>
        <w:jc w:val="center"/>
        <w:textAlignment w:val="auto"/>
        <w:rPr>
          <w:rFonts w:hint="default" w:ascii="Times New Roman" w:hAnsi="Times New Roman" w:cs="Times New Roman" w:eastAsiaTheme="majorEastAsia"/>
          <w:b/>
          <w:bCs/>
          <w:kern w:val="0"/>
          <w:sz w:val="44"/>
          <w:szCs w:val="44"/>
        </w:rPr>
      </w:pPr>
      <w:r>
        <w:rPr>
          <w:rFonts w:hint="default" w:ascii="Times New Roman" w:hAnsi="Times New Roman" w:cs="Times New Roman" w:eastAsiaTheme="majorEastAsia"/>
          <w:b/>
          <w:bCs/>
          <w:kern w:val="0"/>
          <w:sz w:val="44"/>
          <w:szCs w:val="44"/>
        </w:rPr>
        <w:t>工矿商贸行业监督检查安排</w:t>
      </w:r>
    </w:p>
    <w:p w14:paraId="78754902">
      <w:pPr>
        <w:keepNext w:val="0"/>
        <w:keepLines w:val="0"/>
        <w:pageBreakBefore w:val="0"/>
        <w:widowControl w:val="0"/>
        <w:kinsoku/>
        <w:wordWrap/>
        <w:overflowPunct/>
        <w:topLinePunct w:val="0"/>
        <w:autoSpaceDE/>
        <w:autoSpaceDN w:val="0"/>
        <w:bidi w:val="0"/>
        <w:adjustRightInd w:val="0"/>
        <w:snapToGrid w:val="0"/>
        <w:spacing w:line="600" w:lineRule="exact"/>
        <w:ind w:left="0" w:right="0" w:firstLine="640" w:firstLineChars="200"/>
        <w:textAlignment w:val="auto"/>
        <w:rPr>
          <w:rFonts w:hint="default" w:ascii="Times New Roman" w:hAnsi="Times New Roman" w:eastAsia="仿宋" w:cs="Times New Roman"/>
          <w:kern w:val="0"/>
          <w:sz w:val="32"/>
          <w:szCs w:val="32"/>
        </w:rPr>
      </w:pPr>
    </w:p>
    <w:p w14:paraId="3DBA3E8D">
      <w:pPr>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pacing w:val="7"/>
          <w:sz w:val="32"/>
          <w:szCs w:val="32"/>
        </w:rPr>
        <w:t>一、重点检查内容</w:t>
      </w:r>
    </w:p>
    <w:p w14:paraId="7FDF944D">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outlineLvl w:val="2"/>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（一）通用部分</w:t>
      </w:r>
    </w:p>
    <w:p w14:paraId="21D9CF1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3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2"/>
          <w:sz w:val="32"/>
          <w:szCs w:val="32"/>
        </w:rPr>
        <w:t>1.未对承包单位、承租单位的安全生产工作统一协调、管理，</w:t>
      </w:r>
      <w:r>
        <w:rPr>
          <w:rFonts w:hint="default" w:ascii="Times New Roman" w:hAnsi="Times New Roman" w:eastAsia="仿宋" w:cs="Times New Roman"/>
          <w:spacing w:val="9"/>
          <w:sz w:val="32"/>
          <w:szCs w:val="32"/>
        </w:rPr>
        <w:t xml:space="preserve"> </w:t>
      </w:r>
      <w:r>
        <w:rPr>
          <w:rFonts w:hint="default" w:ascii="Times New Roman" w:hAnsi="Times New Roman" w:eastAsia="仿宋" w:cs="Times New Roman"/>
          <w:spacing w:val="8"/>
          <w:sz w:val="32"/>
          <w:szCs w:val="32"/>
        </w:rPr>
        <w:t>或者未定期进行安全检查的。</w:t>
      </w:r>
    </w:p>
    <w:p w14:paraId="5A80185A">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6"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2.特种作业人员未按照规定经专门的安全作业培训并取得</w:t>
      </w:r>
      <w:r>
        <w:rPr>
          <w:rFonts w:hint="default" w:ascii="Times New Roman" w:hAnsi="Times New Roman" w:eastAsia="仿宋" w:cs="Times New Roman"/>
          <w:spacing w:val="8"/>
          <w:sz w:val="32"/>
          <w:szCs w:val="32"/>
        </w:rPr>
        <w:t>相应资格</w:t>
      </w:r>
      <w:r>
        <w:rPr>
          <w:rFonts w:hint="default" w:ascii="Times New Roman" w:hAnsi="Times New Roman" w:eastAsia="仿宋" w:cs="Times New Roman"/>
          <w:spacing w:val="8"/>
          <w:sz w:val="32"/>
          <w:szCs w:val="32"/>
          <w:lang w:eastAsia="zh-CN"/>
        </w:rPr>
        <w:t>，</w:t>
      </w:r>
      <w:r>
        <w:rPr>
          <w:rFonts w:hint="default" w:ascii="Times New Roman" w:hAnsi="Times New Roman" w:eastAsia="仿宋" w:cs="Times New Roman"/>
          <w:spacing w:val="8"/>
          <w:sz w:val="32"/>
          <w:szCs w:val="32"/>
        </w:rPr>
        <w:t>上岗作业的。</w:t>
      </w:r>
    </w:p>
    <w:p w14:paraId="4F50C863">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cs="Times New Roman"/>
        </w:rPr>
      </w:pPr>
      <w:r>
        <w:rPr>
          <w:rFonts w:hint="default" w:ascii="Times New Roman" w:hAnsi="Times New Roman" w:eastAsia="仿宋" w:cs="Times New Roman"/>
          <w:spacing w:val="7"/>
          <w:sz w:val="32"/>
          <w:szCs w:val="32"/>
        </w:rPr>
        <w:t>3.金属冶炼企业主要负责人、安全生产管理人员未按照规定</w:t>
      </w:r>
      <w:r>
        <w:rPr>
          <w:rFonts w:hint="default" w:ascii="Times New Roman" w:hAnsi="Times New Roman" w:eastAsia="仿宋" w:cs="Times New Roman"/>
          <w:spacing w:val="5"/>
          <w:sz w:val="32"/>
          <w:szCs w:val="32"/>
        </w:rPr>
        <w:t>经考核合格的。</w:t>
      </w:r>
    </w:p>
    <w:p w14:paraId="5D9DB6BE">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（二）冶金企业重点执法检查事项</w:t>
      </w:r>
    </w:p>
    <w:p w14:paraId="24DC4DA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2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1.会议室、活动室、休息室、操作室、交接班室、更衣室（含</w:t>
      </w:r>
      <w:r>
        <w:rPr>
          <w:rFonts w:hint="default" w:ascii="Times New Roman" w:hAnsi="Times New Roman" w:eastAsia="仿宋" w:cs="Times New Roman"/>
          <w:spacing w:val="3"/>
          <w:sz w:val="32"/>
          <w:szCs w:val="32"/>
        </w:rPr>
        <w:t>澡堂）等</w:t>
      </w:r>
      <w:r>
        <w:rPr>
          <w:rFonts w:hint="default" w:ascii="Times New Roman" w:hAnsi="Times New Roman" w:eastAsia="仿宋" w:cs="Times New Roman"/>
          <w:spacing w:val="-50"/>
          <w:sz w:val="32"/>
          <w:szCs w:val="32"/>
        </w:rPr>
        <w:t xml:space="preserve"> </w:t>
      </w:r>
      <w:r>
        <w:rPr>
          <w:rFonts w:hint="default" w:ascii="Times New Roman" w:hAnsi="Times New Roman" w:eastAsia="仿宋" w:cs="Times New Roman"/>
          <w:spacing w:val="3"/>
          <w:sz w:val="32"/>
          <w:szCs w:val="32"/>
        </w:rPr>
        <w:t>6类人员聚集场所，以及钢铁水罐冷（热）修工位设置</w:t>
      </w:r>
      <w:r>
        <w:rPr>
          <w:rFonts w:hint="default" w:ascii="Times New Roman" w:hAnsi="Times New Roman" w:eastAsia="仿宋" w:cs="Times New Roman"/>
          <w:spacing w:val="8"/>
          <w:sz w:val="32"/>
          <w:szCs w:val="32"/>
        </w:rPr>
        <w:t>在铁水、钢水、液渣吊运跨的地坪区域内的。</w:t>
      </w:r>
    </w:p>
    <w:p w14:paraId="7A6268B3">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3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2"/>
          <w:sz w:val="32"/>
          <w:szCs w:val="32"/>
        </w:rPr>
        <w:t>2.</w:t>
      </w:r>
      <w:r>
        <w:rPr>
          <w:rFonts w:hint="default" w:ascii="Times New Roman" w:hAnsi="Times New Roman" w:eastAsia="仿宋" w:cs="Times New Roman"/>
          <w:spacing w:val="-38"/>
          <w:sz w:val="32"/>
          <w:szCs w:val="32"/>
        </w:rPr>
        <w:t xml:space="preserve"> </w:t>
      </w:r>
      <w:r>
        <w:rPr>
          <w:rFonts w:hint="default" w:ascii="Times New Roman" w:hAnsi="Times New Roman" w:eastAsia="仿宋" w:cs="Times New Roman"/>
          <w:spacing w:val="-2"/>
          <w:sz w:val="32"/>
          <w:szCs w:val="32"/>
        </w:rPr>
        <w:t>生产期间冶炼、精炼和铸造生产区域的事故坑、炉下渣坑，</w:t>
      </w:r>
      <w:r>
        <w:rPr>
          <w:rFonts w:hint="default" w:ascii="Times New Roman" w:hAnsi="Times New Roman" w:eastAsia="仿宋" w:cs="Times New Roman"/>
          <w:sz w:val="32"/>
          <w:szCs w:val="32"/>
        </w:rPr>
        <w:t xml:space="preserve"> </w:t>
      </w:r>
      <w:r>
        <w:rPr>
          <w:rFonts w:hint="default" w:ascii="Times New Roman" w:hAnsi="Times New Roman" w:eastAsia="仿宋" w:cs="Times New Roman"/>
          <w:spacing w:val="5"/>
          <w:sz w:val="32"/>
          <w:szCs w:val="32"/>
        </w:rPr>
        <w:t>以及熔融金属泄漏和喷溅影响范围内的炉前平台、炉基区域、厂</w:t>
      </w:r>
      <w:r>
        <w:rPr>
          <w:rFonts w:hint="default" w:ascii="Times New Roman" w:hAnsi="Times New Roman" w:eastAsia="仿宋" w:cs="Times New Roman"/>
          <w:spacing w:val="10"/>
          <w:sz w:val="32"/>
          <w:szCs w:val="32"/>
        </w:rPr>
        <w:t>房内吊运和地面运输通道等6类区域存在积水的。</w:t>
      </w:r>
    </w:p>
    <w:p w14:paraId="0C9C905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3.加热炉、除尘器、加压机、烘烤器等设施，未安装隔断装</w:t>
      </w:r>
      <w:r>
        <w:rPr>
          <w:rFonts w:hint="default" w:ascii="Times New Roman" w:hAnsi="Times New Roman" w:eastAsia="仿宋" w:cs="Times New Roman"/>
          <w:spacing w:val="-2"/>
          <w:sz w:val="32"/>
          <w:szCs w:val="32"/>
        </w:rPr>
        <w:t>置的。</w:t>
      </w:r>
    </w:p>
    <w:p w14:paraId="573F2D24">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三</w:t>
      </w:r>
      <w:r>
        <w:rPr>
          <w:rFonts w:hint="default" w:ascii="Times New Roman" w:hAnsi="Times New Roman" w:eastAsia="KaiTi_GB2312" w:cs="Times New Roman"/>
          <w:b/>
          <w:bCs/>
          <w:spacing w:val="9"/>
          <w:sz w:val="31"/>
          <w:szCs w:val="31"/>
        </w:rPr>
        <w:t>）建材企业重点执法检查事项</w:t>
      </w:r>
    </w:p>
    <w:p w14:paraId="6C7B1F6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1.煤磨袋式收尘器、煤粉仓未设置温度和固定式一氧化碳浓</w:t>
      </w:r>
      <w:r>
        <w:rPr>
          <w:rFonts w:hint="default" w:ascii="Times New Roman" w:hAnsi="Times New Roman" w:eastAsia="仿宋" w:cs="Times New Roman"/>
          <w:spacing w:val="8"/>
          <w:sz w:val="32"/>
          <w:szCs w:val="32"/>
        </w:rPr>
        <w:t>度监测报警装置，或者未设置气体灭火装置。</w:t>
      </w:r>
    </w:p>
    <w:p w14:paraId="4413195B">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6"/>
          <w:sz w:val="32"/>
          <w:szCs w:val="32"/>
        </w:rPr>
      </w:pPr>
      <w:r>
        <w:rPr>
          <w:rFonts w:hint="default" w:ascii="Times New Roman" w:hAnsi="Times New Roman" w:eastAsia="仿宋" w:cs="Times New Roman"/>
          <w:spacing w:val="7"/>
          <w:sz w:val="32"/>
          <w:szCs w:val="32"/>
        </w:rPr>
        <w:t>2.筒型储库人工清库作业未落实清库方案中防止高</w:t>
      </w:r>
      <w:r>
        <w:rPr>
          <w:rFonts w:hint="default" w:ascii="Times New Roman" w:hAnsi="Times New Roman" w:eastAsia="仿宋" w:cs="Times New Roman"/>
          <w:spacing w:val="6"/>
          <w:sz w:val="32"/>
          <w:szCs w:val="32"/>
        </w:rPr>
        <w:t>处坠落、坍塌等安全措施。</w:t>
      </w:r>
    </w:p>
    <w:p w14:paraId="3428C85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6"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3.水泥企业电石渣原料筒型储库未设置固定式可燃气</w:t>
      </w:r>
      <w:r>
        <w:rPr>
          <w:rFonts w:hint="default" w:ascii="Times New Roman" w:hAnsi="Times New Roman" w:eastAsia="仿宋" w:cs="Times New Roman"/>
          <w:spacing w:val="8"/>
          <w:sz w:val="32"/>
          <w:szCs w:val="32"/>
        </w:rPr>
        <w:t>体浓</w:t>
      </w:r>
      <w:r>
        <w:rPr>
          <w:rFonts w:hint="default" w:ascii="Times New Roman" w:hAnsi="Times New Roman" w:eastAsia="仿宋" w:cs="Times New Roman"/>
          <w:spacing w:val="7"/>
          <w:sz w:val="32"/>
          <w:szCs w:val="32"/>
        </w:rPr>
        <w:t>度监测报警装置，或者监测报警装置未与事故通风装置联锁。</w:t>
      </w:r>
    </w:p>
    <w:p w14:paraId="432EC84A">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4.进入筒型储库、焙烧窑、预热器旋风筒、分解炉、竖</w:t>
      </w:r>
      <w:r>
        <w:rPr>
          <w:rFonts w:hint="default" w:ascii="Times New Roman" w:hAnsi="Times New Roman" w:eastAsia="仿宋" w:cs="Times New Roman"/>
          <w:spacing w:val="7"/>
          <w:sz w:val="32"/>
          <w:szCs w:val="32"/>
        </w:rPr>
        <w:t>炉、</w:t>
      </w:r>
      <w:r>
        <w:rPr>
          <w:rFonts w:hint="default" w:ascii="Times New Roman" w:hAnsi="Times New Roman" w:eastAsia="仿宋" w:cs="Times New Roman"/>
          <w:spacing w:val="5"/>
          <w:sz w:val="32"/>
          <w:szCs w:val="32"/>
        </w:rPr>
        <w:t>篦冷机、磨机、破碎机前，未对可能意外启动的设备和涌入的物料、高温气体、有毒有害气体等采取隔离措施，或者未落实防止</w:t>
      </w:r>
      <w:r>
        <w:rPr>
          <w:rFonts w:hint="default" w:ascii="Times New Roman" w:hAnsi="Times New Roman" w:eastAsia="仿宋" w:cs="Times New Roman"/>
          <w:spacing w:val="7"/>
          <w:sz w:val="32"/>
          <w:szCs w:val="32"/>
        </w:rPr>
        <w:t>高处坠落、坍塌等安全措施。</w:t>
      </w:r>
    </w:p>
    <w:p w14:paraId="7CF7D677">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6"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5.采用预混燃烧方式的燃气窑炉（热发生</w:t>
      </w:r>
      <w:r>
        <w:rPr>
          <w:rFonts w:hint="default" w:ascii="Times New Roman" w:hAnsi="Times New Roman" w:eastAsia="仿宋" w:cs="Times New Roman"/>
          <w:spacing w:val="8"/>
          <w:sz w:val="32"/>
          <w:szCs w:val="32"/>
        </w:rPr>
        <w:t>炉煤气窑炉除外）</w:t>
      </w:r>
      <w:r>
        <w:rPr>
          <w:rFonts w:hint="default" w:ascii="Times New Roman" w:hAnsi="Times New Roman" w:eastAsia="仿宋" w:cs="Times New Roman"/>
          <w:spacing w:val="5"/>
          <w:sz w:val="32"/>
          <w:szCs w:val="32"/>
        </w:rPr>
        <w:t>的燃气总管未设置管道压力监测报警装置，或</w:t>
      </w:r>
      <w:r>
        <w:rPr>
          <w:rFonts w:hint="default" w:ascii="Times New Roman" w:hAnsi="Times New Roman" w:eastAsia="仿宋" w:cs="Times New Roman"/>
          <w:spacing w:val="4"/>
          <w:sz w:val="32"/>
          <w:szCs w:val="32"/>
        </w:rPr>
        <w:t>者监测报警装置未</w:t>
      </w:r>
      <w:r>
        <w:rPr>
          <w:rFonts w:hint="default" w:ascii="Times New Roman" w:hAnsi="Times New Roman" w:eastAsia="仿宋" w:cs="Times New Roman"/>
          <w:spacing w:val="6"/>
          <w:sz w:val="32"/>
          <w:szCs w:val="32"/>
        </w:rPr>
        <w:t>与紧急自动切断装置联锁。</w:t>
      </w:r>
    </w:p>
    <w:p w14:paraId="21D368C8">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6.制氢站、氮氢保护气体配气间、燃气配气间</w:t>
      </w:r>
      <w:r>
        <w:rPr>
          <w:rFonts w:hint="default" w:ascii="Times New Roman" w:hAnsi="Times New Roman" w:eastAsia="仿宋" w:cs="Times New Roman"/>
          <w:spacing w:val="5"/>
          <w:sz w:val="32"/>
          <w:szCs w:val="32"/>
        </w:rPr>
        <w:t>等</w:t>
      </w:r>
      <w:r>
        <w:rPr>
          <w:rFonts w:hint="default" w:ascii="Times New Roman" w:hAnsi="Times New Roman" w:eastAsia="仿宋" w:cs="Times New Roman"/>
          <w:spacing w:val="-60"/>
          <w:sz w:val="32"/>
          <w:szCs w:val="32"/>
        </w:rPr>
        <w:t xml:space="preserve"> </w:t>
      </w:r>
      <w:r>
        <w:rPr>
          <w:rFonts w:hint="default" w:ascii="Times New Roman" w:hAnsi="Times New Roman" w:eastAsia="仿宋" w:cs="Times New Roman"/>
          <w:spacing w:val="5"/>
          <w:sz w:val="32"/>
          <w:szCs w:val="32"/>
        </w:rPr>
        <w:t>3类场所未</w:t>
      </w:r>
      <w:r>
        <w:rPr>
          <w:rFonts w:hint="default" w:ascii="Times New Roman" w:hAnsi="Times New Roman" w:eastAsia="仿宋" w:cs="Times New Roman"/>
          <w:spacing w:val="8"/>
          <w:sz w:val="32"/>
          <w:szCs w:val="32"/>
        </w:rPr>
        <w:t>设置固定式可燃气体浓度监测报警装置。</w:t>
      </w:r>
    </w:p>
    <w:p w14:paraId="6F8A455E">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56"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4"/>
          <w:sz w:val="32"/>
          <w:szCs w:val="32"/>
        </w:rPr>
        <w:t>7.电熔制品电炉的水冷设备失效。</w:t>
      </w:r>
    </w:p>
    <w:p w14:paraId="7C022C2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8.玻璃窑炉、玻璃锡槽等设备未设置水冷和风冷保护系统的</w:t>
      </w:r>
      <w:r>
        <w:rPr>
          <w:rFonts w:hint="default" w:ascii="Times New Roman" w:hAnsi="Times New Roman" w:eastAsia="仿宋" w:cs="Times New Roman"/>
          <w:spacing w:val="5"/>
          <w:sz w:val="32"/>
          <w:szCs w:val="32"/>
        </w:rPr>
        <w:t>监测报警装置。</w:t>
      </w:r>
    </w:p>
    <w:p w14:paraId="6348AA9F">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四</w:t>
      </w:r>
      <w:r>
        <w:rPr>
          <w:rFonts w:hint="default" w:ascii="Times New Roman" w:hAnsi="Times New Roman" w:eastAsia="KaiTi_GB2312" w:cs="Times New Roman"/>
          <w:b/>
          <w:bCs/>
          <w:spacing w:val="9"/>
          <w:sz w:val="31"/>
          <w:szCs w:val="31"/>
        </w:rPr>
        <w:t>）机械企业重点执法检查事项</w:t>
      </w:r>
    </w:p>
    <w:p w14:paraId="1FF2750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1.会议室、活动室、休息室、更衣室、交接班室</w:t>
      </w:r>
      <w:r>
        <w:rPr>
          <w:rFonts w:hint="default" w:ascii="Times New Roman" w:hAnsi="Times New Roman" w:eastAsia="仿宋" w:cs="Times New Roman"/>
          <w:spacing w:val="4"/>
          <w:sz w:val="32"/>
          <w:szCs w:val="32"/>
        </w:rPr>
        <w:t>等</w:t>
      </w:r>
      <w:r>
        <w:rPr>
          <w:rFonts w:hint="default" w:ascii="Times New Roman" w:hAnsi="Times New Roman" w:eastAsia="仿宋" w:cs="Times New Roman"/>
          <w:spacing w:val="-58"/>
          <w:sz w:val="32"/>
          <w:szCs w:val="32"/>
        </w:rPr>
        <w:t xml:space="preserve"> </w:t>
      </w:r>
      <w:r>
        <w:rPr>
          <w:rFonts w:hint="default" w:ascii="Times New Roman" w:hAnsi="Times New Roman" w:eastAsia="仿宋" w:cs="Times New Roman"/>
          <w:spacing w:val="4"/>
          <w:sz w:val="32"/>
          <w:szCs w:val="32"/>
        </w:rPr>
        <w:t>5类人员</w:t>
      </w:r>
      <w:r>
        <w:rPr>
          <w:rFonts w:hint="default" w:ascii="Times New Roman" w:hAnsi="Times New Roman" w:eastAsia="仿宋" w:cs="Times New Roman"/>
          <w:spacing w:val="8"/>
          <w:sz w:val="32"/>
          <w:szCs w:val="32"/>
        </w:rPr>
        <w:t>聚集场所设置在熔融金属吊运跨或者浇注跨的地坪区域内。</w:t>
      </w:r>
    </w:p>
    <w:p w14:paraId="4541FFD7">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2.铸造用熔炼炉、精炼炉、保温炉未设置紧急</w:t>
      </w:r>
      <w:r>
        <w:rPr>
          <w:rFonts w:hint="default" w:ascii="Times New Roman" w:hAnsi="Times New Roman" w:eastAsia="仿宋" w:cs="Times New Roman"/>
          <w:spacing w:val="7"/>
          <w:sz w:val="32"/>
          <w:szCs w:val="32"/>
        </w:rPr>
        <w:t>排放和应急储</w:t>
      </w:r>
      <w:r>
        <w:rPr>
          <w:rFonts w:hint="default" w:ascii="Times New Roman" w:hAnsi="Times New Roman" w:eastAsia="仿宋" w:cs="Times New Roman"/>
          <w:spacing w:val="5"/>
          <w:sz w:val="32"/>
          <w:szCs w:val="32"/>
        </w:rPr>
        <w:t>存设施。</w:t>
      </w:r>
    </w:p>
    <w:p w14:paraId="178763E8">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3.生产期间铸造用熔炼炉、精炼炉、保温炉的炉底、炉坑和</w:t>
      </w:r>
      <w:r>
        <w:rPr>
          <w:rFonts w:hint="default" w:ascii="Times New Roman" w:hAnsi="Times New Roman" w:eastAsia="仿宋" w:cs="Times New Roman"/>
          <w:spacing w:val="5"/>
          <w:sz w:val="32"/>
          <w:szCs w:val="32"/>
        </w:rPr>
        <w:t>事故坑，以及熔融金属泄漏、喷溅影响范围内的炉前平台、炉基</w:t>
      </w:r>
      <w:r>
        <w:rPr>
          <w:rFonts w:hint="default" w:ascii="Times New Roman" w:hAnsi="Times New Roman" w:eastAsia="仿宋" w:cs="Times New Roman"/>
          <w:spacing w:val="3"/>
          <w:sz w:val="32"/>
          <w:szCs w:val="32"/>
        </w:rPr>
        <w:t>区域、造型地坑、浇注作业坑和熔融金属转运通道等</w:t>
      </w:r>
      <w:r>
        <w:rPr>
          <w:rFonts w:hint="default" w:ascii="Times New Roman" w:hAnsi="Times New Roman" w:eastAsia="仿宋" w:cs="Times New Roman"/>
          <w:spacing w:val="-47"/>
          <w:sz w:val="32"/>
          <w:szCs w:val="32"/>
        </w:rPr>
        <w:t xml:space="preserve"> </w:t>
      </w:r>
      <w:r>
        <w:rPr>
          <w:rFonts w:hint="default" w:ascii="Times New Roman" w:hAnsi="Times New Roman" w:eastAsia="仿宋" w:cs="Times New Roman"/>
          <w:spacing w:val="3"/>
          <w:sz w:val="32"/>
          <w:szCs w:val="32"/>
        </w:rPr>
        <w:t>8类区域存在积水。</w:t>
      </w:r>
    </w:p>
    <w:p w14:paraId="7C8C2D64">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8"/>
          <w:sz w:val="32"/>
          <w:szCs w:val="32"/>
        </w:rPr>
        <w:t>4.铸造用熔炼炉、精炼炉、压铸机、氧枪的冷却水系统</w:t>
      </w:r>
      <w:r>
        <w:rPr>
          <w:rFonts w:hint="default" w:ascii="Times New Roman" w:hAnsi="Times New Roman" w:eastAsia="仿宋" w:cs="Times New Roman"/>
          <w:spacing w:val="7"/>
          <w:sz w:val="32"/>
          <w:szCs w:val="32"/>
        </w:rPr>
        <w:t>未设</w:t>
      </w:r>
      <w:r>
        <w:rPr>
          <w:rFonts w:hint="default" w:ascii="Times New Roman" w:hAnsi="Times New Roman" w:eastAsia="仿宋" w:cs="Times New Roman"/>
          <w:spacing w:val="5"/>
          <w:sz w:val="32"/>
          <w:szCs w:val="32"/>
        </w:rPr>
        <w:t>置出水温度、进出水流量差监测报警装置，或者监测报警装置未</w:t>
      </w:r>
      <w:r>
        <w:rPr>
          <w:rFonts w:hint="default" w:ascii="Times New Roman" w:hAnsi="Times New Roman" w:eastAsia="仿宋" w:cs="Times New Roman"/>
          <w:spacing w:val="8"/>
          <w:sz w:val="32"/>
          <w:szCs w:val="32"/>
        </w:rPr>
        <w:t>与熔融金属加热、输送控制系统联锁。</w:t>
      </w:r>
    </w:p>
    <w:p w14:paraId="01EB3C1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5.使用煤气（天然气）的燃烧装置的燃气总管未设置管道压</w:t>
      </w:r>
      <w:r>
        <w:rPr>
          <w:rFonts w:hint="default" w:ascii="Times New Roman" w:hAnsi="Times New Roman" w:eastAsia="仿宋" w:cs="Times New Roman"/>
          <w:spacing w:val="3"/>
          <w:sz w:val="32"/>
          <w:szCs w:val="32"/>
        </w:rPr>
        <w:t>力监测报警装置，或者监测报警装置未与紧急自动切断</w:t>
      </w:r>
      <w:r>
        <w:rPr>
          <w:rFonts w:hint="default" w:ascii="Times New Roman" w:hAnsi="Times New Roman" w:eastAsia="仿宋" w:cs="Times New Roman"/>
          <w:spacing w:val="2"/>
          <w:sz w:val="32"/>
          <w:szCs w:val="32"/>
        </w:rPr>
        <w:t>装置联锁，</w:t>
      </w:r>
      <w:r>
        <w:rPr>
          <w:rFonts w:hint="default" w:ascii="Times New Roman" w:hAnsi="Times New Roman" w:eastAsia="仿宋" w:cs="Times New Roman"/>
          <w:spacing w:val="8"/>
          <w:sz w:val="32"/>
          <w:szCs w:val="32"/>
        </w:rPr>
        <w:t>或者燃烧装置未设置火焰监测和熄火保护系统。</w:t>
      </w:r>
    </w:p>
    <w:p w14:paraId="482EF84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6.使用可燃性有机溶剂清洗设备设施、工装器具、地面时，</w:t>
      </w:r>
      <w:r>
        <w:rPr>
          <w:rFonts w:hint="default" w:ascii="Times New Roman" w:hAnsi="Times New Roman" w:eastAsia="仿宋" w:cs="Times New Roman"/>
          <w:spacing w:val="9"/>
          <w:sz w:val="32"/>
          <w:szCs w:val="32"/>
        </w:rPr>
        <w:t>未采取防止可燃气体在周边密闭或者半密闭空间内积聚措施。</w:t>
      </w:r>
    </w:p>
    <w:p w14:paraId="36CE25A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8"/>
          <w:sz w:val="32"/>
          <w:szCs w:val="32"/>
        </w:rPr>
      </w:pPr>
      <w:r>
        <w:rPr>
          <w:rFonts w:hint="default" w:ascii="Times New Roman" w:hAnsi="Times New Roman" w:eastAsia="仿宋" w:cs="Times New Roman"/>
          <w:spacing w:val="7"/>
          <w:sz w:val="32"/>
          <w:szCs w:val="32"/>
        </w:rPr>
        <w:t>7.使用非水性漆的调漆间、喷漆室未设置固定式可燃气体浓</w:t>
      </w:r>
      <w:r>
        <w:rPr>
          <w:rFonts w:hint="default" w:ascii="Times New Roman" w:hAnsi="Times New Roman" w:eastAsia="仿宋" w:cs="Times New Roman"/>
          <w:spacing w:val="8"/>
          <w:sz w:val="32"/>
          <w:szCs w:val="32"/>
        </w:rPr>
        <w:t>度监测报警装置或者通风设施。</w:t>
      </w:r>
    </w:p>
    <w:p w14:paraId="43A15CD3">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pacing w:val="9"/>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五</w:t>
      </w:r>
      <w:r>
        <w:rPr>
          <w:rFonts w:hint="default" w:ascii="Times New Roman" w:hAnsi="Times New Roman" w:eastAsia="KaiTi_GB2312" w:cs="Times New Roman"/>
          <w:b/>
          <w:bCs/>
          <w:spacing w:val="9"/>
          <w:sz w:val="31"/>
          <w:szCs w:val="31"/>
        </w:rPr>
        <w:t>）轻工企业重点执法检查事项</w:t>
      </w:r>
    </w:p>
    <w:p w14:paraId="6E3166A3">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56"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4"/>
          <w:sz w:val="32"/>
          <w:szCs w:val="32"/>
        </w:rPr>
        <w:t>1.食品制造企业烘制、油炸设备未设置防过热自动切断装置。</w:t>
      </w:r>
    </w:p>
    <w:p w14:paraId="517BDEB1">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2.白酒勾兑、灌装场所和酒库未设置固定式乙醇蒸气浓度监</w:t>
      </w:r>
      <w:r>
        <w:rPr>
          <w:rFonts w:hint="default" w:ascii="Times New Roman" w:hAnsi="Times New Roman" w:eastAsia="仿宋" w:cs="Times New Roman"/>
          <w:spacing w:val="8"/>
          <w:sz w:val="32"/>
          <w:szCs w:val="32"/>
        </w:rPr>
        <w:t>测报警装置，或者监测报警装置未与通风设施联锁。</w:t>
      </w:r>
    </w:p>
    <w:p w14:paraId="0088285E">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3.纸浆制造、造纸企业使用蒸气、明火直接加热钢瓶汽化液</w:t>
      </w:r>
      <w:r>
        <w:rPr>
          <w:rFonts w:hint="default" w:ascii="Times New Roman" w:hAnsi="Times New Roman" w:eastAsia="仿宋" w:cs="Times New Roman"/>
          <w:spacing w:val="-6"/>
          <w:sz w:val="32"/>
          <w:szCs w:val="32"/>
        </w:rPr>
        <w:t>氯。</w:t>
      </w:r>
    </w:p>
    <w:p w14:paraId="3B3836B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6"/>
          <w:sz w:val="32"/>
          <w:szCs w:val="32"/>
        </w:rPr>
        <w:t>4.日用玻璃、陶瓷制造企业采用预混燃烧方式的燃气窑炉</w:t>
      </w:r>
      <w:r>
        <w:rPr>
          <w:rFonts w:hint="default" w:ascii="Times New Roman" w:hAnsi="Times New Roman" w:eastAsia="仿宋" w:cs="Times New Roman"/>
          <w:spacing w:val="5"/>
          <w:sz w:val="32"/>
          <w:szCs w:val="32"/>
        </w:rPr>
        <w:t>（热发生炉煤气窑炉除外）的燃气总管未设置管道压力监测报警</w:t>
      </w:r>
      <w:r>
        <w:rPr>
          <w:rFonts w:hint="default" w:ascii="Times New Roman" w:hAnsi="Times New Roman" w:eastAsia="仿宋" w:cs="Times New Roman"/>
          <w:spacing w:val="9"/>
          <w:sz w:val="32"/>
          <w:szCs w:val="32"/>
        </w:rPr>
        <w:t>装置，或者监测报警装置未与紧急自动切断装置联锁。</w:t>
      </w:r>
    </w:p>
    <w:p w14:paraId="1C2A37EA">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5.日用玻璃制造企业玻璃窑炉的冷却保护系统未设置监测</w:t>
      </w:r>
      <w:r>
        <w:rPr>
          <w:rFonts w:hint="default" w:ascii="Times New Roman" w:hAnsi="Times New Roman" w:eastAsia="仿宋" w:cs="Times New Roman"/>
          <w:spacing w:val="3"/>
          <w:sz w:val="32"/>
          <w:szCs w:val="32"/>
        </w:rPr>
        <w:t>报警装置。</w:t>
      </w:r>
    </w:p>
    <w:p w14:paraId="252AC364">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pacing w:val="7"/>
          <w:sz w:val="32"/>
          <w:szCs w:val="32"/>
        </w:rPr>
        <w:t>6.使用非水性漆的调漆间、喷漆室未设置固定式可燃气体浓</w:t>
      </w:r>
      <w:r>
        <w:rPr>
          <w:rFonts w:hint="default" w:ascii="Times New Roman" w:hAnsi="Times New Roman" w:eastAsia="仿宋" w:cs="Times New Roman"/>
          <w:spacing w:val="8"/>
          <w:sz w:val="32"/>
          <w:szCs w:val="32"/>
        </w:rPr>
        <w:t>度监测报警装置或者通风设施。</w:t>
      </w:r>
    </w:p>
    <w:p w14:paraId="3142F297">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7.锂离子电池储存仓库未对故障电池采取有效物理隔离措施。</w:t>
      </w:r>
    </w:p>
    <w:p w14:paraId="15A64470">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六</w:t>
      </w:r>
      <w:r>
        <w:rPr>
          <w:rFonts w:hint="default" w:ascii="Times New Roman" w:hAnsi="Times New Roman" w:eastAsia="KaiTi_GB2312" w:cs="Times New Roman"/>
          <w:b/>
          <w:bCs/>
          <w:spacing w:val="9"/>
          <w:sz w:val="31"/>
          <w:szCs w:val="31"/>
        </w:rPr>
        <w:t>）纺织企业重点执法检查事项</w:t>
      </w:r>
    </w:p>
    <w:p w14:paraId="15119FD4">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1.纱、线、织物加工的烧毛、开幅、烘干等热定型工艺的汽化室、燃气贮罐、储油罐、热媒炉，未与生产加工等人员聚集场所隔开或者单独设置。</w:t>
      </w:r>
    </w:p>
    <w:p w14:paraId="0CFC1589">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2.保险粉、双氧水、次氯酸钠、亚氯酸钠、雕白粉（吊白块）与禁忌物料混合储存，或者保险粉储存场所未采取防水防潮措施。</w:t>
      </w:r>
    </w:p>
    <w:p w14:paraId="3205FFB3">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七</w:t>
      </w:r>
      <w:r>
        <w:rPr>
          <w:rFonts w:hint="default" w:ascii="Times New Roman" w:hAnsi="Times New Roman" w:eastAsia="KaiTi_GB2312" w:cs="Times New Roman"/>
          <w:b/>
          <w:bCs/>
          <w:spacing w:val="9"/>
          <w:sz w:val="31"/>
          <w:szCs w:val="31"/>
        </w:rPr>
        <w:t>）涉爆粉尘企业重点执法检查事项</w:t>
      </w:r>
    </w:p>
    <w:p w14:paraId="1CAD54F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1.粉尘爆炸危险场所设置在非框架结构的多层建（构）筑物内，或者粉尘爆炸危险场所内设有员工宿舍、会议室、办公室、休息室等人员聚集场所。</w:t>
      </w:r>
    </w:p>
    <w:p w14:paraId="206DD377">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2.不同类别的可燃性粉尘、可燃性粉尘与可燃气体等易加剧爆炸危险的介质共用一套除尘系统，或者不同建（构）筑物、不同防火分区共用一套除尘系统、除尘系统互联互通。</w:t>
      </w:r>
    </w:p>
    <w:p w14:paraId="726E3229">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3.干式除尘系统未采取泄爆、惰化、抑爆等任一种爆炸防控措施。</w:t>
      </w:r>
    </w:p>
    <w:p w14:paraId="2B89F217">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4.铝镁等金属粉尘除尘系统采用正压除尘方式，或者其他可燃性粉尘除尘系统采用正压吹送粉尘时，未采取火花探测消除等防范点燃源措施。</w:t>
      </w:r>
    </w:p>
    <w:p w14:paraId="76FC33C6">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5.除尘系统采用重力沉降室除尘，或者采用干式巷道式构筑物作为除尘风道。</w:t>
      </w:r>
    </w:p>
    <w:p w14:paraId="0593B581">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6.铝镁等金属粉尘、木质粉尘的干式除尘系统未设置锁气卸灰装置。</w:t>
      </w:r>
    </w:p>
    <w:p w14:paraId="69704561">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7.除尘器、收尘仓等划分为20区的粉尘爆炸危险场所电气设备不符合防爆要求。</w:t>
      </w:r>
    </w:p>
    <w:p w14:paraId="5CE2A57F">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8.粉碎、研磨、造粒等易产生机械点燃源的工艺设备前，未设置铁、石等杂物去除装置，或者木制品加工企业与砂光机连接的风管未设置火花探测消除装置。</w:t>
      </w:r>
    </w:p>
    <w:p w14:paraId="0D2D4E9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9.遇湿自燃金属粉尘收集、堆放、储存场所未采取通风等防止氢气积聚措施，或者干式收集、堆放、储存场所未采取防水、防潮措施。</w:t>
      </w:r>
    </w:p>
    <w:p w14:paraId="18D2476E">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cs="Times New Roman"/>
        </w:rPr>
      </w:pPr>
      <w:r>
        <w:rPr>
          <w:rFonts w:hint="default" w:ascii="Times New Roman" w:hAnsi="Times New Roman" w:eastAsia="仿宋" w:cs="Times New Roman"/>
          <w:spacing w:val="7"/>
          <w:sz w:val="32"/>
          <w:szCs w:val="32"/>
        </w:rPr>
        <w:t>10.未落实粉尘清理制度，造成作业现场积尘严重。</w:t>
      </w:r>
    </w:p>
    <w:p w14:paraId="488103AB">
      <w:pPr>
        <w:keepNext w:val="0"/>
        <w:keepLines w:val="0"/>
        <w:pageBreakBefore w:val="0"/>
        <w:widowControl w:val="0"/>
        <w:kinsoku/>
        <w:wordWrap/>
        <w:overflowPunct/>
        <w:topLinePunct w:val="0"/>
        <w:autoSpaceDE/>
        <w:autoSpaceDN/>
        <w:bidi w:val="0"/>
        <w:adjustRightInd/>
        <w:snapToGrid/>
        <w:spacing w:line="600" w:lineRule="exact"/>
        <w:ind w:left="0" w:right="0" w:firstLine="658" w:firstLineChars="200"/>
        <w:textAlignment w:val="auto"/>
        <w:rPr>
          <w:rFonts w:hint="default" w:ascii="Times New Roman" w:hAnsi="Times New Roman" w:eastAsia="KaiTi_GB2312" w:cs="Times New Roman"/>
          <w:b/>
          <w:bCs/>
          <w:spacing w:val="9"/>
          <w:sz w:val="31"/>
          <w:szCs w:val="31"/>
        </w:rPr>
      </w:pPr>
      <w:r>
        <w:rPr>
          <w:rFonts w:hint="default" w:ascii="Times New Roman" w:hAnsi="Times New Roman" w:eastAsia="KaiTi_GB2312" w:cs="Times New Roman"/>
          <w:b/>
          <w:bCs/>
          <w:spacing w:val="9"/>
          <w:sz w:val="31"/>
          <w:szCs w:val="31"/>
        </w:rPr>
        <w:t>（</w:t>
      </w:r>
      <w:r>
        <w:rPr>
          <w:rFonts w:hint="default" w:ascii="Times New Roman" w:hAnsi="Times New Roman" w:eastAsia="KaiTi_GB2312" w:cs="Times New Roman"/>
          <w:b/>
          <w:bCs/>
          <w:spacing w:val="9"/>
          <w:sz w:val="31"/>
          <w:szCs w:val="31"/>
          <w:lang w:eastAsia="zh-CN"/>
        </w:rPr>
        <w:t>八</w:t>
      </w:r>
      <w:r>
        <w:rPr>
          <w:rFonts w:hint="default" w:ascii="Times New Roman" w:hAnsi="Times New Roman" w:eastAsia="KaiTi_GB2312" w:cs="Times New Roman"/>
          <w:b/>
          <w:bCs/>
          <w:spacing w:val="9"/>
          <w:sz w:val="31"/>
          <w:szCs w:val="31"/>
        </w:rPr>
        <w:t>）存在硫化氢、一氧化碳等中毒风险有限空间作业企业重点执法检查事项</w:t>
      </w:r>
    </w:p>
    <w:p w14:paraId="4252E1C2">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1.未对有限空间进行辨识、建立安全管理台账，并且未设置明显的安全警示标志。</w:t>
      </w:r>
    </w:p>
    <w:p w14:paraId="0818B38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rFonts w:hint="default" w:ascii="Times New Roman" w:hAnsi="Times New Roman" w:eastAsia="仿宋" w:cs="Times New Roman"/>
          <w:spacing w:val="7"/>
          <w:sz w:val="32"/>
          <w:szCs w:val="32"/>
        </w:rPr>
      </w:pPr>
      <w:r>
        <w:rPr>
          <w:rFonts w:hint="default" w:ascii="Times New Roman" w:hAnsi="Times New Roman" w:eastAsia="仿宋" w:cs="Times New Roman"/>
          <w:spacing w:val="7"/>
          <w:sz w:val="32"/>
          <w:szCs w:val="32"/>
        </w:rPr>
        <w:t>2.未落实有限空间作业审批，或者未执行“先通风、再检测、后作业”要求，或者作业现场未设置监护人员。</w:t>
      </w:r>
    </w:p>
    <w:p w14:paraId="667B43ED">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二、执法检查安排</w:t>
      </w:r>
    </w:p>
    <w:p w14:paraId="6B70405C">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仿宋" w:cs="Times New Roman"/>
          <w:kern w:val="0"/>
          <w:sz w:val="32"/>
          <w:szCs w:val="32"/>
          <w:lang w:val="en-US" w:eastAsia="zh-CN"/>
        </w:rPr>
      </w:pPr>
      <w:r>
        <w:rPr>
          <w:rFonts w:hint="default" w:ascii="Times New Roman" w:hAnsi="Times New Roman" w:eastAsia="仿宋" w:cs="Times New Roman"/>
          <w:kern w:val="0"/>
          <w:sz w:val="32"/>
          <w:szCs w:val="32"/>
        </w:rPr>
        <w:t>计划执法检查企业</w:t>
      </w:r>
      <w:r>
        <w:rPr>
          <w:rFonts w:hint="default" w:ascii="Times New Roman" w:hAnsi="Times New Roman" w:eastAsia="仿宋" w:cs="Times New Roman"/>
          <w:kern w:val="0"/>
          <w:sz w:val="32"/>
          <w:szCs w:val="32"/>
          <w:lang w:val="en-US" w:eastAsia="zh-CN"/>
        </w:rPr>
        <w:t>102</w:t>
      </w:r>
      <w:r>
        <w:rPr>
          <w:rFonts w:hint="default" w:ascii="Times New Roman" w:hAnsi="Times New Roman" w:eastAsia="仿宋" w:cs="Times New Roman"/>
          <w:kern w:val="0"/>
          <w:sz w:val="32"/>
          <w:szCs w:val="32"/>
        </w:rPr>
        <w:t>家，其中重点执法检查</w:t>
      </w:r>
      <w:r>
        <w:rPr>
          <w:rFonts w:hint="default" w:ascii="Times New Roman" w:hAnsi="Times New Roman" w:eastAsia="仿宋" w:cs="Times New Roman"/>
          <w:kern w:val="0"/>
          <w:sz w:val="32"/>
          <w:szCs w:val="32"/>
          <w:lang w:val="en-US" w:eastAsia="zh-CN"/>
        </w:rPr>
        <w:t>72</w:t>
      </w:r>
      <w:r>
        <w:rPr>
          <w:rFonts w:hint="default" w:ascii="Times New Roman" w:hAnsi="Times New Roman" w:eastAsia="仿宋" w:cs="Times New Roman"/>
          <w:kern w:val="0"/>
          <w:sz w:val="32"/>
          <w:szCs w:val="32"/>
        </w:rPr>
        <w:t>家，随机抽查</w:t>
      </w:r>
      <w:r>
        <w:rPr>
          <w:rFonts w:hint="default" w:ascii="Times New Roman" w:hAnsi="Times New Roman" w:eastAsia="仿宋" w:cs="Times New Roman"/>
          <w:kern w:val="0"/>
          <w:sz w:val="32"/>
          <w:szCs w:val="32"/>
          <w:lang w:val="en-US" w:eastAsia="zh-CN"/>
        </w:rPr>
        <w:t>30</w:t>
      </w:r>
      <w:r>
        <w:rPr>
          <w:rFonts w:hint="default" w:ascii="Times New Roman" w:hAnsi="Times New Roman" w:eastAsia="仿宋" w:cs="Times New Roman"/>
          <w:kern w:val="0"/>
          <w:sz w:val="32"/>
          <w:szCs w:val="32"/>
        </w:rPr>
        <w:t>家，针对粉尘涉爆、有限空间作业等重点行业企业以及发生过事故、存在重大危险源的重点企业，组织开展全面执法检查。</w:t>
      </w:r>
    </w:p>
    <w:p w14:paraId="53BDDE3C">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三、执法工作措施</w:t>
      </w:r>
    </w:p>
    <w:p w14:paraId="20C00DE1">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cs="Times New Roman"/>
          <w:sz w:val="44"/>
          <w:szCs w:val="44"/>
        </w:rPr>
      </w:pPr>
      <w:r>
        <w:rPr>
          <w:rFonts w:hint="default" w:ascii="Times New Roman" w:hAnsi="Times New Roman" w:eastAsia="楷体_GB2312" w:cs="Times New Roman"/>
          <w:b/>
          <w:bCs/>
          <w:sz w:val="32"/>
          <w:szCs w:val="32"/>
        </w:rPr>
        <w:t>（一）加大检查力度推动企业履责。</w:t>
      </w:r>
      <w:r>
        <w:rPr>
          <w:rFonts w:hint="default" w:ascii="Times New Roman" w:hAnsi="Times New Roman" w:eastAsia="仿宋" w:cs="Times New Roman"/>
          <w:kern w:val="0"/>
          <w:sz w:val="32"/>
          <w:szCs w:val="32"/>
        </w:rPr>
        <w:t>紧盯工贸企业重要部位，突出动火、用电、外委、检维修作业等环节，加大对企业主要负责人、安全管理人员履行法定职责的监督检查，推动企业落实各项安全防范措施。对于重大问题隐患，要逐一盯办，确保彻底整治，不出问题。</w:t>
      </w:r>
    </w:p>
    <w:p w14:paraId="4676B9B2">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_GB2312" w:cs="Times New Roman"/>
          <w:b/>
          <w:bCs/>
          <w:sz w:val="32"/>
          <w:szCs w:val="32"/>
        </w:rPr>
        <w:t>（二）认真开展工贸行业治本攻坚行动。</w:t>
      </w:r>
      <w:r>
        <w:rPr>
          <w:rFonts w:hint="default" w:ascii="Times New Roman" w:hAnsi="Times New Roman" w:eastAsia="仿宋" w:cs="Times New Roman"/>
          <w:kern w:val="0"/>
          <w:sz w:val="32"/>
          <w:szCs w:val="32"/>
        </w:rPr>
        <w:t>按照省、市</w:t>
      </w:r>
      <w:r>
        <w:rPr>
          <w:rFonts w:hint="default" w:ascii="Times New Roman" w:hAnsi="Times New Roman" w:eastAsia="仿宋" w:cs="Times New Roman"/>
          <w:kern w:val="0"/>
          <w:sz w:val="32"/>
          <w:szCs w:val="32"/>
          <w:lang w:eastAsia="zh-CN"/>
        </w:rPr>
        <w:t>、县</w:t>
      </w:r>
      <w:r>
        <w:rPr>
          <w:rFonts w:hint="default" w:ascii="Times New Roman" w:hAnsi="Times New Roman" w:eastAsia="仿宋" w:cs="Times New Roman"/>
          <w:kern w:val="0"/>
          <w:sz w:val="32"/>
          <w:szCs w:val="32"/>
        </w:rPr>
        <w:t>治本攻坚三年行动统一安排部署，综合运用执法检查、明察暗访、定期巡查等方式，聚焦重大事故隐患排查整治，深入推进安全生产精准执法，对企业隐患排查治理走过场、存在重大事故隐患长期得不到治理的企业，依法依规严肃处理，推动企业积极开展自查自纠，提升企业本质安全水平。同时按要求报送典型执法案例，确保保质保量完成案例报送任务。</w:t>
      </w:r>
    </w:p>
    <w:p w14:paraId="009165FF">
      <w:pPr>
        <w:keepNext w:val="0"/>
        <w:keepLines w:val="0"/>
        <w:pageBreakBefore w:val="0"/>
        <w:widowControl w:val="0"/>
        <w:kinsoku/>
        <w:wordWrap/>
        <w:overflowPunct/>
        <w:topLinePunct w:val="0"/>
        <w:autoSpaceDE/>
        <w:autoSpaceDN/>
        <w:bidi w:val="0"/>
        <w:adjustRightInd/>
        <w:snapToGrid/>
        <w:spacing w:line="600" w:lineRule="exact"/>
        <w:ind w:left="0" w:right="0" w:firstLine="643"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楷体_GB2312" w:cs="Times New Roman"/>
          <w:b/>
          <w:bCs/>
          <w:sz w:val="32"/>
          <w:szCs w:val="32"/>
        </w:rPr>
        <w:t>（三）加强指导服务严格文明执法。</w:t>
      </w:r>
      <w:r>
        <w:rPr>
          <w:rFonts w:hint="default" w:ascii="Times New Roman" w:hAnsi="Times New Roman" w:eastAsia="仿宋" w:cs="Times New Roman"/>
          <w:kern w:val="0"/>
          <w:sz w:val="32"/>
          <w:szCs w:val="32"/>
        </w:rPr>
        <w:t>落实优化营商环境有关要求，强化执法服务意识，引导企业开展自查自纠。坚持开展“包容审慎式”执法，坚持开展“说理式”执法，通过专家指导服务，对检查发现问题隐患与企业交流反馈，向企业提供安全咨询和整改指导。聚焦重大隐患和企业主体责任落实情况，执法检查的同时开展普法活动，宣传法律法规和标准规范，督促企业举一反三，全面排查整治问题隐患。</w:t>
      </w:r>
      <w:r>
        <w:rPr>
          <w:rFonts w:hint="default" w:ascii="Times New Roman" w:hAnsi="Times New Roman" w:cs="Times New Roman"/>
          <w:sz w:val="44"/>
          <w:szCs w:val="44"/>
        </w:rPr>
        <w:br w:type="page"/>
      </w:r>
      <w:r>
        <w:rPr>
          <w:rFonts w:hint="default" w:ascii="Times New Roman" w:hAnsi="Times New Roman" w:eastAsia="黑体" w:cs="Times New Roman"/>
          <w:b w:val="0"/>
          <w:bCs w:val="0"/>
          <w:sz w:val="32"/>
          <w:szCs w:val="32"/>
          <w:lang w:eastAsia="zh-CN"/>
        </w:rPr>
        <w:t>附件</w:t>
      </w:r>
      <w:r>
        <w:rPr>
          <w:rFonts w:hint="eastAsia" w:ascii="Times New Roman" w:hAnsi="Times New Roman" w:eastAsia="黑体" w:cs="Times New Roman"/>
          <w:b w:val="0"/>
          <w:bCs w:val="0"/>
          <w:sz w:val="32"/>
          <w:szCs w:val="32"/>
          <w:lang w:val="en-US" w:eastAsia="zh-CN"/>
        </w:rPr>
        <w:t>4</w:t>
      </w:r>
      <w:r>
        <w:rPr>
          <w:rFonts w:hint="default" w:ascii="Times New Roman" w:hAnsi="Times New Roman" w:eastAsia="黑体" w:cs="Times New Roman"/>
          <w:b w:val="0"/>
          <w:bCs w:val="0"/>
          <w:sz w:val="32"/>
          <w:szCs w:val="32"/>
          <w:lang w:val="en-US" w:eastAsia="zh-CN"/>
        </w:rPr>
        <w:t>：</w:t>
      </w:r>
    </w:p>
    <w:p w14:paraId="11D7B74E">
      <w:pPr>
        <w:keepNext w:val="0"/>
        <w:keepLines w:val="0"/>
        <w:pageBreakBefore w:val="0"/>
        <w:widowControl w:val="0"/>
        <w:kinsoku/>
        <w:wordWrap/>
        <w:overflowPunct/>
        <w:topLinePunct w:val="0"/>
        <w:autoSpaceDE/>
        <w:autoSpaceDN/>
        <w:bidi w:val="0"/>
        <w:adjustRightInd/>
        <w:snapToGrid/>
        <w:spacing w:line="600" w:lineRule="exact"/>
        <w:ind w:left="3509" w:right="0" w:hanging="3509"/>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pacing w:val="2"/>
          <w:sz w:val="44"/>
          <w:szCs w:val="44"/>
        </w:rPr>
        <w:t>教育培训</w:t>
      </w:r>
      <w:r>
        <w:rPr>
          <w:rFonts w:hint="default" w:ascii="Times New Roman" w:hAnsi="Times New Roman" w:eastAsia="方正小标宋简体" w:cs="Times New Roman"/>
          <w:spacing w:val="2"/>
          <w:sz w:val="44"/>
          <w:szCs w:val="44"/>
          <w:lang w:eastAsia="zh-CN"/>
        </w:rPr>
        <w:t>、</w:t>
      </w:r>
      <w:r>
        <w:rPr>
          <w:rFonts w:hint="default" w:ascii="Times New Roman" w:hAnsi="Times New Roman" w:eastAsia="方正小标宋简体" w:cs="Times New Roman"/>
          <w:spacing w:val="2"/>
          <w:sz w:val="44"/>
          <w:szCs w:val="44"/>
        </w:rPr>
        <w:t>应急救援重点监督</w:t>
      </w:r>
      <w:r>
        <w:rPr>
          <w:rFonts w:hint="default" w:ascii="Times New Roman" w:hAnsi="Times New Roman" w:eastAsia="方正小标宋简体" w:cs="Times New Roman"/>
          <w:spacing w:val="9"/>
          <w:sz w:val="44"/>
          <w:szCs w:val="44"/>
        </w:rPr>
        <w:t>检查事项</w:t>
      </w:r>
    </w:p>
    <w:p w14:paraId="6C2D8D09">
      <w:pPr>
        <w:keepNext w:val="0"/>
        <w:keepLines w:val="0"/>
        <w:pageBreakBefore w:val="0"/>
        <w:kinsoku/>
        <w:wordWrap/>
        <w:overflowPunct/>
        <w:topLinePunct w:val="0"/>
        <w:autoSpaceDE/>
        <w:bidi w:val="0"/>
        <w:spacing w:line="600" w:lineRule="exact"/>
        <w:ind w:left="0" w:right="0"/>
        <w:rPr>
          <w:rFonts w:hint="default" w:ascii="Times New Roman" w:hAnsi="Times New Roman" w:cs="Times New Roman"/>
          <w:sz w:val="21"/>
        </w:rPr>
      </w:pPr>
    </w:p>
    <w:p w14:paraId="502F11B3">
      <w:pPr>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pacing w:val="8"/>
          <w:sz w:val="32"/>
          <w:szCs w:val="32"/>
        </w:rPr>
        <w:t>一、教育培训重点检查内容</w:t>
      </w:r>
    </w:p>
    <w:p w14:paraId="4D37F063">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default" w:ascii="Times New Roman" w:hAnsi="Times New Roman" w:cs="Times New Roman"/>
        </w:rPr>
      </w:pPr>
      <w:r>
        <w:rPr>
          <w:rFonts w:hint="default" w:ascii="Times New Roman" w:hAnsi="Times New Roman" w:eastAsia="仿宋" w:cs="Times New Roman"/>
          <w:spacing w:val="5"/>
          <w:sz w:val="32"/>
          <w:szCs w:val="32"/>
        </w:rPr>
        <w:t>生产经营单位重点执法检查事项。主要负责人是否制定本单位安全生产培训计划；主要负责人和安全管理人员是否具备必要的安全生产知识和管理能力并考核合格；特种作业人员是</w:t>
      </w:r>
      <w:r>
        <w:rPr>
          <w:rFonts w:hint="default" w:ascii="Times New Roman" w:hAnsi="Times New Roman" w:eastAsia="仿宋" w:cs="Times New Roman"/>
          <w:spacing w:val="9"/>
          <w:sz w:val="32"/>
          <w:szCs w:val="32"/>
        </w:rPr>
        <w:t>否存在无证上岗或持假证上岗的情况；其他从业人员“</w:t>
      </w:r>
      <w:r>
        <w:rPr>
          <w:rFonts w:hint="default" w:ascii="Times New Roman" w:hAnsi="Times New Roman" w:eastAsia="仿宋" w:cs="Times New Roman"/>
          <w:spacing w:val="8"/>
          <w:sz w:val="32"/>
          <w:szCs w:val="32"/>
        </w:rPr>
        <w:t>三级教育”</w:t>
      </w:r>
      <w:r>
        <w:rPr>
          <w:rFonts w:hint="default" w:ascii="Times New Roman" w:hAnsi="Times New Roman" w:eastAsia="仿宋" w:cs="Times New Roman"/>
          <w:spacing w:val="5"/>
          <w:sz w:val="32"/>
          <w:szCs w:val="32"/>
        </w:rPr>
        <w:t>是否严格落实有关培训大纲及规定；高危生产经营单位以及从事加工</w:t>
      </w:r>
      <w:r>
        <w:rPr>
          <w:rFonts w:hint="default" w:ascii="Times New Roman" w:hAnsi="Times New Roman" w:eastAsia="仿宋" w:cs="Times New Roman"/>
          <w:spacing w:val="5"/>
          <w:sz w:val="32"/>
          <w:szCs w:val="32"/>
          <w:lang w:eastAsia="zh-CN"/>
        </w:rPr>
        <w:t>、</w:t>
      </w:r>
      <w:r>
        <w:rPr>
          <w:rFonts w:hint="default" w:ascii="Times New Roman" w:hAnsi="Times New Roman" w:eastAsia="仿宋" w:cs="Times New Roman"/>
          <w:spacing w:val="5"/>
          <w:sz w:val="32"/>
          <w:szCs w:val="32"/>
        </w:rPr>
        <w:t>制造业生产单位新入职其他从业人员是否按照有关培训大纲及考核规定，进行厂级、车间、班组“三级安全教育培训</w:t>
      </w:r>
      <w:r>
        <w:rPr>
          <w:rFonts w:hint="default" w:ascii="Times New Roman" w:hAnsi="Times New Roman" w:eastAsia="仿宋" w:cs="Times New Roman"/>
          <w:spacing w:val="5"/>
          <w:sz w:val="32"/>
          <w:szCs w:val="32"/>
          <w:lang w:val="en-US" w:eastAsia="zh-CN"/>
        </w:rPr>
        <w:t>”；</w:t>
      </w:r>
      <w:r>
        <w:rPr>
          <w:rFonts w:hint="default" w:ascii="Times New Roman" w:hAnsi="Times New Roman" w:eastAsia="仿宋" w:cs="Times New Roman"/>
          <w:spacing w:val="5"/>
          <w:sz w:val="32"/>
          <w:szCs w:val="32"/>
        </w:rPr>
        <w:t>企</w:t>
      </w:r>
      <w:r>
        <w:rPr>
          <w:rFonts w:hint="default" w:ascii="Times New Roman" w:hAnsi="Times New Roman" w:eastAsia="仿宋" w:cs="Times New Roman"/>
          <w:spacing w:val="6"/>
          <w:sz w:val="32"/>
          <w:szCs w:val="32"/>
        </w:rPr>
        <w:t>业采用“四新”人员</w:t>
      </w:r>
      <w:r>
        <w:rPr>
          <w:rFonts w:hint="default" w:ascii="Times New Roman" w:hAnsi="Times New Roman" w:eastAsia="仿宋" w:cs="Times New Roman"/>
          <w:spacing w:val="6"/>
          <w:sz w:val="32"/>
          <w:szCs w:val="32"/>
          <w:lang w:eastAsia="zh-CN"/>
        </w:rPr>
        <w:t>、</w:t>
      </w:r>
      <w:r>
        <w:rPr>
          <w:rFonts w:hint="default" w:ascii="Times New Roman" w:hAnsi="Times New Roman" w:eastAsia="仿宋" w:cs="Times New Roman"/>
          <w:spacing w:val="6"/>
          <w:sz w:val="32"/>
          <w:szCs w:val="32"/>
        </w:rPr>
        <w:t>离岗</w:t>
      </w:r>
      <w:r>
        <w:rPr>
          <w:rFonts w:hint="default" w:ascii="Times New Roman" w:hAnsi="Times New Roman" w:eastAsia="仿宋" w:cs="Times New Roman"/>
          <w:spacing w:val="-60"/>
          <w:sz w:val="32"/>
          <w:szCs w:val="32"/>
        </w:rPr>
        <w:t xml:space="preserve"> </w:t>
      </w:r>
      <w:r>
        <w:rPr>
          <w:rFonts w:hint="default" w:ascii="Times New Roman" w:hAnsi="Times New Roman" w:eastAsia="仿宋" w:cs="Times New Roman"/>
          <w:spacing w:val="6"/>
          <w:sz w:val="32"/>
          <w:szCs w:val="32"/>
        </w:rPr>
        <w:t>6个月以上人员、转</w:t>
      </w:r>
      <w:r>
        <w:rPr>
          <w:rFonts w:hint="default" w:ascii="Times New Roman" w:hAnsi="Times New Roman" w:eastAsia="仿宋" w:cs="Times New Roman"/>
          <w:spacing w:val="5"/>
          <w:sz w:val="32"/>
          <w:szCs w:val="32"/>
        </w:rPr>
        <w:t>岗人员、事故相关责任人员、实习人员、被派遣劳动者等是否进行专门的安全培训</w:t>
      </w:r>
      <w:r>
        <w:rPr>
          <w:rFonts w:hint="default" w:ascii="Times New Roman" w:hAnsi="Times New Roman" w:eastAsia="仿宋" w:cs="Times New Roman"/>
          <w:spacing w:val="3"/>
          <w:sz w:val="32"/>
          <w:szCs w:val="32"/>
        </w:rPr>
        <w:t>考试。</w:t>
      </w:r>
    </w:p>
    <w:p w14:paraId="12E7F111">
      <w:pPr>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pacing w:val="8"/>
          <w:sz w:val="32"/>
          <w:szCs w:val="32"/>
        </w:rPr>
        <w:t>二、安全评价机构重点检查内容</w:t>
      </w:r>
    </w:p>
    <w:p w14:paraId="7E02771A">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textAlignment w:val="auto"/>
        <w:rPr>
          <w:rFonts w:hint="default" w:ascii="Times New Roman" w:hAnsi="Times New Roman" w:cs="Times New Roman"/>
        </w:rPr>
      </w:pPr>
      <w:r>
        <w:rPr>
          <w:rFonts w:hint="default" w:ascii="Times New Roman" w:hAnsi="Times New Roman" w:eastAsia="仿宋" w:cs="Times New Roman"/>
          <w:b/>
          <w:bCs/>
          <w:spacing w:val="5"/>
          <w:sz w:val="32"/>
          <w:szCs w:val="32"/>
        </w:rPr>
        <w:t>技术报告方面重点执法检查事项。</w:t>
      </w:r>
      <w:r>
        <w:rPr>
          <w:rFonts w:hint="default" w:ascii="Times New Roman" w:hAnsi="Times New Roman" w:eastAsia="仿宋" w:cs="Times New Roman"/>
          <w:spacing w:val="5"/>
          <w:sz w:val="32"/>
          <w:szCs w:val="32"/>
        </w:rPr>
        <w:t>安全评价报告是否存在法规标准引用错误、关键危险有害因素漏项、重大危险源辨识错误、对策措施建议与存在问题严重不符等重大疏漏，但尚未造成重大损失的情况；安全现状评价或验收评价报告是否存在企业布局、工艺参数、周边环境与评价期间实际情况不符，影响评价结论的情况；是否存在重要区域、关键设备设施、主要物料和建（构）筑物、主要安全设施、重要的公辅设施、改（扩）建情况等遗漏或描写错误，影响评价结论的情况；是否存在法律、法</w:t>
      </w:r>
      <w:r>
        <w:rPr>
          <w:rFonts w:hint="default" w:ascii="Times New Roman" w:hAnsi="Times New Roman" w:eastAsia="仿宋" w:cs="Times New Roman"/>
          <w:spacing w:val="1"/>
          <w:sz w:val="32"/>
          <w:szCs w:val="32"/>
        </w:rPr>
        <w:t>规、标准主要条款漏项、错误或使用已废止的法律、法规、标准</w:t>
      </w:r>
      <w:r>
        <w:rPr>
          <w:rFonts w:hint="default" w:ascii="Times New Roman" w:hAnsi="Times New Roman" w:eastAsia="仿宋" w:cs="Times New Roman"/>
          <w:spacing w:val="1"/>
          <w:sz w:val="32"/>
          <w:szCs w:val="32"/>
          <w:lang w:eastAsia="zh-CN"/>
        </w:rPr>
        <w:t>，</w:t>
      </w:r>
      <w:r>
        <w:rPr>
          <w:rFonts w:hint="default" w:ascii="Times New Roman" w:hAnsi="Times New Roman" w:eastAsia="仿宋" w:cs="Times New Roman"/>
          <w:spacing w:val="5"/>
          <w:sz w:val="32"/>
          <w:szCs w:val="32"/>
        </w:rPr>
        <w:t>影响评价结论的情况；是否存在国家明令限制类、淘汰类工艺或设备未辨识或辨识有误，导致评价结论失实的情况；是否存在未进行危险化学品重大危险源辨识及分级或出现严重偏差，影响评价结论的情况；是否存在不符合国家和行业强制性规定的安全生产条件项，评价报告漏项未做评价的情况；是否存在行业重大生产安全事故隐患判定标准中列举的重大事故隐患，评价报告漏项未做评价的情况；是否存在对策措施建议与被评价项目存在问题不符的情况；是否存在故意伪造的情况；安全评价报告是否存在周边环境、主要建（构）筑物、工艺、装置、设备设施等重要内容上弄虚作假，导致与评价期间实际情况不符，影响评价结论的</w:t>
      </w:r>
      <w:r>
        <w:rPr>
          <w:rFonts w:hint="default" w:ascii="Times New Roman" w:hAnsi="Times New Roman" w:eastAsia="仿宋" w:cs="Times New Roman"/>
          <w:spacing w:val="3"/>
          <w:sz w:val="32"/>
          <w:szCs w:val="32"/>
        </w:rPr>
        <w:t>情况；是否存在隐瞒生产经营单位重大事故隐患及整改落实情况</w:t>
      </w:r>
      <w:r>
        <w:rPr>
          <w:rFonts w:hint="default" w:ascii="Times New Roman" w:hAnsi="Times New Roman" w:eastAsia="仿宋" w:cs="Times New Roman"/>
          <w:spacing w:val="3"/>
          <w:sz w:val="32"/>
          <w:szCs w:val="32"/>
          <w:lang w:eastAsia="zh-CN"/>
        </w:rPr>
        <w:t>、</w:t>
      </w:r>
      <w:r>
        <w:rPr>
          <w:rFonts w:hint="default" w:ascii="Times New Roman" w:hAnsi="Times New Roman" w:eastAsia="仿宋" w:cs="Times New Roman"/>
          <w:spacing w:val="5"/>
          <w:sz w:val="32"/>
          <w:szCs w:val="32"/>
        </w:rPr>
        <w:t>主要灾害等级等情况，影响评价结论的情况；是否存在伪造、篡改生产经营单位相关信息、数据、技术报告或者结论等内容，影</w:t>
      </w:r>
      <w:r>
        <w:rPr>
          <w:rFonts w:hint="default" w:ascii="Times New Roman" w:hAnsi="Times New Roman" w:eastAsia="仿宋" w:cs="Times New Roman"/>
          <w:spacing w:val="10"/>
          <w:sz w:val="32"/>
          <w:szCs w:val="32"/>
        </w:rPr>
        <w:t>响评价结论的情况；是否存在故意采用存疑的第三方证明材料、</w:t>
      </w:r>
      <w:r>
        <w:rPr>
          <w:rFonts w:hint="default" w:ascii="Times New Roman" w:hAnsi="Times New Roman" w:eastAsia="仿宋" w:cs="Times New Roman"/>
          <w:spacing w:val="5"/>
          <w:sz w:val="32"/>
          <w:szCs w:val="32"/>
        </w:rPr>
        <w:t>监测检验报告，影响评价结论的情况；是否存在有其他弄虚作假</w:t>
      </w:r>
      <w:r>
        <w:rPr>
          <w:rFonts w:hint="default" w:ascii="Times New Roman" w:hAnsi="Times New Roman" w:eastAsia="仿宋" w:cs="Times New Roman"/>
          <w:spacing w:val="8"/>
          <w:sz w:val="32"/>
          <w:szCs w:val="32"/>
        </w:rPr>
        <w:t>行为，影响评价结论的情况。</w:t>
      </w:r>
    </w:p>
    <w:p w14:paraId="6AABF3A4">
      <w:pPr>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pacing w:val="8"/>
          <w:sz w:val="32"/>
          <w:szCs w:val="32"/>
        </w:rPr>
        <w:t>三、应急救援重点检查内容</w:t>
      </w:r>
    </w:p>
    <w:p w14:paraId="00914712">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textAlignment w:val="auto"/>
        <w:rPr>
          <w:rFonts w:hint="default" w:ascii="Times New Roman" w:hAnsi="Times New Roman" w:eastAsia="仿宋" w:cs="Times New Roman"/>
          <w:sz w:val="32"/>
          <w:szCs w:val="32"/>
        </w:rPr>
      </w:pPr>
      <w:r>
        <w:rPr>
          <w:rFonts w:hint="default" w:ascii="Times New Roman" w:hAnsi="Times New Roman" w:eastAsia="KaiTi_GB2312" w:cs="Times New Roman"/>
          <w:b/>
          <w:bCs/>
          <w:spacing w:val="5"/>
          <w:sz w:val="32"/>
          <w:szCs w:val="32"/>
        </w:rPr>
        <w:t>（一）应急预案重点执法检查事项。</w:t>
      </w:r>
      <w:r>
        <w:rPr>
          <w:rFonts w:hint="default" w:ascii="Times New Roman" w:hAnsi="Times New Roman" w:eastAsia="仿宋" w:cs="Times New Roman"/>
          <w:spacing w:val="5"/>
          <w:sz w:val="32"/>
          <w:szCs w:val="32"/>
        </w:rPr>
        <w:t>主要负责人是否履行组织编制和实施本单位应急预案职责，各分管负责人是否按照职责分工落实应急预案规定的职责；预案编制前是否开展风险评估和应急资源调查，预案发布前是否进行论证或评审，应急预案是否按要求向有关部门备案，是否定期开展应急预案评估、修订；应急预案中人员的职责分工，应急程序和处置措施与本企业应急能</w:t>
      </w:r>
      <w:r>
        <w:rPr>
          <w:rFonts w:hint="default" w:ascii="Times New Roman" w:hAnsi="Times New Roman" w:eastAsia="仿宋" w:cs="Times New Roman"/>
          <w:spacing w:val="-2"/>
          <w:sz w:val="32"/>
          <w:szCs w:val="32"/>
        </w:rPr>
        <w:t>力是否适应；企业应急预案体系之间，以及与地方</w:t>
      </w:r>
      <w:r>
        <w:rPr>
          <w:rFonts w:hint="default" w:ascii="Times New Roman" w:hAnsi="Times New Roman" w:eastAsia="仿宋" w:cs="Times New Roman"/>
          <w:spacing w:val="-3"/>
          <w:sz w:val="32"/>
          <w:szCs w:val="32"/>
        </w:rPr>
        <w:t>政府及其部门、</w:t>
      </w:r>
      <w:r>
        <w:rPr>
          <w:rFonts w:hint="default" w:ascii="Times New Roman" w:hAnsi="Times New Roman" w:eastAsia="仿宋" w:cs="Times New Roman"/>
          <w:spacing w:val="5"/>
          <w:sz w:val="32"/>
          <w:szCs w:val="32"/>
        </w:rPr>
        <w:t>应急救援队伍和涉及的其他单位应急预案是否相衔接；生产经营单位是否组织开展本单位的应急预案、应急知识、自救互救和避险逃生技能的培训活动，使有关人员了解应急预案内容，熟悉应急职责、应急处置程序和措施；生产经营单位是否将应急培训的时间、地点、内容、师资、参加人员和考核结果等情况如实记入</w:t>
      </w:r>
      <w:r>
        <w:rPr>
          <w:rFonts w:hint="default" w:ascii="Times New Roman" w:hAnsi="Times New Roman" w:eastAsia="仿宋" w:cs="Times New Roman"/>
          <w:spacing w:val="8"/>
          <w:sz w:val="32"/>
          <w:szCs w:val="32"/>
        </w:rPr>
        <w:t>本单位的安全生产教育和培训档案。</w:t>
      </w:r>
    </w:p>
    <w:p w14:paraId="026EA6E2">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textAlignment w:val="auto"/>
        <w:rPr>
          <w:rFonts w:hint="default" w:ascii="Times New Roman" w:hAnsi="Times New Roman" w:cs="Times New Roman"/>
        </w:rPr>
      </w:pPr>
      <w:r>
        <w:rPr>
          <w:rFonts w:hint="default" w:ascii="Times New Roman" w:hAnsi="Times New Roman" w:eastAsia="KaiTi_GB2312" w:cs="Times New Roman"/>
          <w:b/>
          <w:bCs/>
          <w:spacing w:val="5"/>
          <w:sz w:val="32"/>
          <w:szCs w:val="32"/>
        </w:rPr>
        <w:t>（二）应急演练重点执法检查事项。</w:t>
      </w:r>
      <w:r>
        <w:rPr>
          <w:rFonts w:hint="default" w:ascii="Times New Roman" w:hAnsi="Times New Roman" w:eastAsia="仿宋" w:cs="Times New Roman"/>
          <w:spacing w:val="5"/>
          <w:sz w:val="32"/>
          <w:szCs w:val="32"/>
        </w:rPr>
        <w:t>是否按规定制定年度应急演练计划；综合应急预案、专项应急预案是否按规定每年至少演练一次，现场处置方案每半年至少演练一次；是否对应急演练进行书面评估总结；易燃易爆物品、危险化学品等危险物品的生产、经营、储存、运输单位，金属冶炼、建筑施工单位，以及宾馆、商场、娱乐场所、旅游景区等人员密集场所经营单位，是否至少每半年组织一次生产安全事故应急预案演练，并将演练情况</w:t>
      </w:r>
      <w:r>
        <w:rPr>
          <w:rFonts w:hint="default" w:ascii="Times New Roman" w:hAnsi="Times New Roman" w:eastAsia="仿宋" w:cs="Times New Roman"/>
          <w:spacing w:val="10"/>
          <w:sz w:val="32"/>
          <w:szCs w:val="32"/>
        </w:rPr>
        <w:t>报送所在地县级以上地方人民政府负有安全生</w:t>
      </w:r>
      <w:r>
        <w:rPr>
          <w:rFonts w:hint="default" w:ascii="Times New Roman" w:hAnsi="Times New Roman" w:eastAsia="仿宋" w:cs="Times New Roman"/>
          <w:spacing w:val="9"/>
          <w:sz w:val="32"/>
          <w:szCs w:val="32"/>
        </w:rPr>
        <w:t>产监督管理职责</w:t>
      </w:r>
      <w:r>
        <w:rPr>
          <w:rFonts w:hint="default" w:ascii="Times New Roman" w:hAnsi="Times New Roman" w:eastAsia="仿宋" w:cs="Times New Roman"/>
          <w:spacing w:val="6"/>
          <w:sz w:val="32"/>
          <w:szCs w:val="32"/>
        </w:rPr>
        <w:t>的部门。</w:t>
      </w:r>
    </w:p>
    <w:p w14:paraId="21B3C650">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textAlignment w:val="auto"/>
        <w:rPr>
          <w:rFonts w:hint="default" w:ascii="Times New Roman" w:hAnsi="Times New Roman" w:cs="Times New Roman"/>
        </w:rPr>
      </w:pPr>
      <w:r>
        <w:rPr>
          <w:rFonts w:hint="default" w:ascii="Times New Roman" w:hAnsi="Times New Roman" w:eastAsia="KaiTi_GB2312" w:cs="Times New Roman"/>
          <w:b/>
          <w:bCs/>
          <w:spacing w:val="5"/>
          <w:sz w:val="32"/>
          <w:szCs w:val="32"/>
        </w:rPr>
        <w:t>（三）应急救援队伍重点执法检查事项。</w:t>
      </w:r>
      <w:r>
        <w:rPr>
          <w:rFonts w:hint="default" w:ascii="Times New Roman" w:hAnsi="Times New Roman" w:eastAsia="仿宋" w:cs="Times New Roman"/>
          <w:spacing w:val="5"/>
          <w:sz w:val="32"/>
          <w:szCs w:val="32"/>
        </w:rPr>
        <w:t>是否按规定建立专（兼）职应急救援队伍；生产规模较小未建立应急救援队伍的是</w:t>
      </w:r>
      <w:r>
        <w:rPr>
          <w:rFonts w:hint="default" w:ascii="Times New Roman" w:hAnsi="Times New Roman" w:eastAsia="仿宋" w:cs="Times New Roman"/>
          <w:spacing w:val="3"/>
          <w:sz w:val="32"/>
          <w:szCs w:val="32"/>
        </w:rPr>
        <w:t>否指定兼职的应急救援人员，是否与邻近救援队伍签订救援协议。</w:t>
      </w:r>
    </w:p>
    <w:p w14:paraId="2024DF0B">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textAlignment w:val="auto"/>
        <w:rPr>
          <w:rFonts w:hint="default" w:ascii="Times New Roman" w:hAnsi="Times New Roman" w:eastAsia="仿宋" w:cs="Times New Roman"/>
          <w:sz w:val="32"/>
          <w:szCs w:val="32"/>
        </w:rPr>
      </w:pPr>
      <w:r>
        <w:rPr>
          <w:rFonts w:hint="default" w:ascii="Times New Roman" w:hAnsi="Times New Roman" w:eastAsia="KaiTi_GB2312" w:cs="Times New Roman"/>
          <w:b/>
          <w:bCs/>
          <w:spacing w:val="5"/>
          <w:sz w:val="32"/>
          <w:szCs w:val="32"/>
        </w:rPr>
        <w:t>（四）应急救援装备及物资管理重点执法检查事项。</w:t>
      </w:r>
      <w:r>
        <w:rPr>
          <w:rFonts w:hint="default" w:ascii="Times New Roman" w:hAnsi="Times New Roman" w:eastAsia="仿宋" w:cs="Times New Roman"/>
          <w:spacing w:val="5"/>
          <w:sz w:val="32"/>
          <w:szCs w:val="32"/>
        </w:rPr>
        <w:t>是否</w:t>
      </w:r>
      <w:r>
        <w:rPr>
          <w:rFonts w:hint="default" w:ascii="Times New Roman" w:hAnsi="Times New Roman" w:eastAsia="仿宋" w:cs="Times New Roman"/>
          <w:spacing w:val="5"/>
          <w:sz w:val="32"/>
          <w:szCs w:val="32"/>
          <w:lang w:eastAsia="zh-CN"/>
        </w:rPr>
        <w:t>按</w:t>
      </w:r>
      <w:r>
        <w:rPr>
          <w:rFonts w:hint="default" w:ascii="Times New Roman" w:hAnsi="Times New Roman" w:eastAsia="仿宋" w:cs="Times New Roman"/>
          <w:spacing w:val="5"/>
          <w:sz w:val="32"/>
          <w:szCs w:val="32"/>
        </w:rPr>
        <w:t>规定配备应急救援器材、设备和物资；是否建立应急救援</w:t>
      </w:r>
      <w:r>
        <w:rPr>
          <w:rFonts w:hint="default" w:ascii="Times New Roman" w:hAnsi="Times New Roman" w:eastAsia="仿宋" w:cs="Times New Roman"/>
          <w:spacing w:val="4"/>
          <w:sz w:val="32"/>
          <w:szCs w:val="32"/>
        </w:rPr>
        <w:t>器材台</w:t>
      </w:r>
      <w:r>
        <w:rPr>
          <w:rFonts w:hint="default" w:ascii="Times New Roman" w:hAnsi="Times New Roman" w:eastAsia="仿宋" w:cs="Times New Roman"/>
          <w:spacing w:val="5"/>
          <w:sz w:val="32"/>
          <w:szCs w:val="32"/>
        </w:rPr>
        <w:t>账和应急救援物资储备台账，台账是否与实物相符；应急救援器</w:t>
      </w:r>
      <w:r>
        <w:rPr>
          <w:rFonts w:hint="default" w:ascii="Times New Roman" w:hAnsi="Times New Roman" w:eastAsia="仿宋" w:cs="Times New Roman"/>
          <w:spacing w:val="7"/>
          <w:sz w:val="32"/>
          <w:szCs w:val="32"/>
        </w:rPr>
        <w:t>材是否定期检测，是否建立维护保养记录，各种应急救援设备、</w:t>
      </w:r>
      <w:r>
        <w:rPr>
          <w:rFonts w:hint="default" w:ascii="Times New Roman" w:hAnsi="Times New Roman" w:eastAsia="仿宋" w:cs="Times New Roman"/>
          <w:spacing w:val="5"/>
          <w:sz w:val="32"/>
          <w:szCs w:val="32"/>
        </w:rPr>
        <w:t>设施是否处于良好状态；重点岗位工作人员是否会正确使用应急</w:t>
      </w:r>
      <w:r>
        <w:rPr>
          <w:rFonts w:hint="default" w:ascii="Times New Roman" w:hAnsi="Times New Roman" w:eastAsia="仿宋" w:cs="Times New Roman"/>
          <w:spacing w:val="6"/>
          <w:sz w:val="32"/>
          <w:szCs w:val="32"/>
        </w:rPr>
        <w:t>救援器材等。</w:t>
      </w:r>
    </w:p>
    <w:p w14:paraId="47637AEE">
      <w:pPr>
        <w:pStyle w:val="4"/>
        <w:keepNext w:val="0"/>
        <w:keepLines w:val="0"/>
        <w:pageBreakBefore w:val="0"/>
        <w:widowControl w:val="0"/>
        <w:kinsoku/>
        <w:wordWrap/>
        <w:overflowPunct/>
        <w:topLinePunct w:val="0"/>
        <w:autoSpaceDE/>
        <w:autoSpaceDN/>
        <w:bidi w:val="0"/>
        <w:adjustRightInd/>
        <w:snapToGrid/>
        <w:spacing w:line="600" w:lineRule="exact"/>
        <w:ind w:left="0" w:right="0" w:firstLine="663" w:firstLineChars="200"/>
        <w:jc w:val="both"/>
        <w:textAlignment w:val="auto"/>
        <w:rPr>
          <w:rFonts w:ascii="仿宋" w:hAnsi="仿宋" w:eastAsia="仿宋"/>
          <w:sz w:val="32"/>
          <w:szCs w:val="32"/>
        </w:rPr>
      </w:pPr>
      <w:r>
        <w:rPr>
          <w:rFonts w:hint="default" w:ascii="Times New Roman" w:hAnsi="Times New Roman" w:eastAsia="KaiTi_GB2312" w:cs="Times New Roman"/>
          <w:b/>
          <w:bCs/>
          <w:spacing w:val="5"/>
          <w:sz w:val="32"/>
          <w:szCs w:val="32"/>
        </w:rPr>
        <w:t>（五）应急救援开展重点执法检查事项。</w:t>
      </w:r>
      <w:r>
        <w:rPr>
          <w:rFonts w:hint="default" w:ascii="Times New Roman" w:hAnsi="Times New Roman" w:eastAsia="仿宋" w:cs="Times New Roman"/>
          <w:spacing w:val="5"/>
          <w:sz w:val="32"/>
          <w:szCs w:val="32"/>
        </w:rPr>
        <w:t>事故风险可能影响周边单位、人员的，是否将事故风险的性质、影响范围和应急防</w:t>
      </w:r>
      <w:r>
        <w:rPr>
          <w:rFonts w:hint="default" w:ascii="Times New Roman" w:hAnsi="Times New Roman" w:eastAsia="仿宋" w:cs="Times New Roman"/>
          <w:spacing w:val="7"/>
          <w:sz w:val="32"/>
          <w:szCs w:val="32"/>
        </w:rPr>
        <w:t>范措施告知了周边单位和人员；在本单位发生生产安全事</w:t>
      </w:r>
      <w:r>
        <w:rPr>
          <w:rFonts w:hint="default" w:ascii="Times New Roman" w:hAnsi="Times New Roman" w:eastAsia="仿宋" w:cs="Times New Roman"/>
          <w:spacing w:val="6"/>
          <w:sz w:val="32"/>
          <w:szCs w:val="32"/>
        </w:rPr>
        <w:t>故后，</w:t>
      </w:r>
      <w:r>
        <w:rPr>
          <w:rFonts w:hint="default" w:ascii="Times New Roman" w:hAnsi="Times New Roman" w:eastAsia="仿宋" w:cs="Times New Roman"/>
          <w:spacing w:val="5"/>
          <w:sz w:val="32"/>
          <w:szCs w:val="32"/>
        </w:rPr>
        <w:t>是否立即采取相应的应急救援措施，主要负责人是否立即组织抢</w:t>
      </w:r>
      <w:r>
        <w:rPr>
          <w:rFonts w:hint="default" w:ascii="Times New Roman" w:hAnsi="Times New Roman" w:eastAsia="仿宋" w:cs="Times New Roman"/>
          <w:sz w:val="32"/>
          <w:szCs w:val="32"/>
        </w:rPr>
        <w:t>救。</w:t>
      </w:r>
    </w:p>
    <w:sectPr>
      <w:headerReference r:id="rId9" w:type="default"/>
      <w:footerReference r:id="rId10" w:type="default"/>
      <w:pgSz w:w="11906" w:h="16838"/>
      <w:pgMar w:top="1985" w:right="1418" w:bottom="1814" w:left="1418" w:header="851" w:footer="136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FangSong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KaiTi_GB2312">
    <w:altName w:val="楷体"/>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2BB1A">
    <w:pPr>
      <w:tabs>
        <w:tab w:val="left" w:pos="182"/>
      </w:tabs>
      <w:spacing w:line="181" w:lineRule="auto"/>
      <w:rPr>
        <w:rFonts w:ascii="Times New Roman" w:hAnsi="Times New Roman" w:eastAsia="Times New Roman" w:cs="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607E9">
    <w:pPr>
      <w:tabs>
        <w:tab w:val="left" w:pos="182"/>
      </w:tabs>
      <w:spacing w:line="181" w:lineRule="auto"/>
      <w:rPr>
        <w:rFonts w:ascii="Times New Roman" w:hAnsi="Times New Roman" w:eastAsia="Times New Roman" w:cs="Times New Roman"/>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DE66F">
    <w:pPr>
      <w:tabs>
        <w:tab w:val="left" w:pos="182"/>
      </w:tabs>
      <w:spacing w:line="181" w:lineRule="auto"/>
      <w:rPr>
        <w:rFonts w:ascii="Times New Roman" w:hAnsi="Times New Roman" w:eastAsia="Times New Roman" w:cs="Times New Roman"/>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13606">
    <w:pPr>
      <w:tabs>
        <w:tab w:val="left" w:pos="182"/>
      </w:tabs>
      <w:spacing w:line="181" w:lineRule="auto"/>
      <w:rPr>
        <w:rFonts w:ascii="Times New Roman" w:hAnsi="Times New Roman" w:eastAsia="Times New Roman" w:cs="Times New Roman"/>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D34BA">
    <w:pPr>
      <w:pStyle w:val="5"/>
      <w:wordWrap w:val="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4BA6195">
                          <w:pPr>
                            <w:pStyle w:val="5"/>
                            <w:rPr>
                              <w:sz w:val="32"/>
                              <w:szCs w:val="32"/>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34BA6195">
                    <w:pPr>
                      <w:pStyle w:val="5"/>
                      <w:rPr>
                        <w:sz w:val="32"/>
                        <w:szCs w:val="32"/>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77992">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05C0E">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386EE">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yM2NmZjliN2MxN2FiYTk5MTEwY2Y4NDE1ODUyMTYifQ=="/>
  </w:docVars>
  <w:rsids>
    <w:rsidRoot w:val="15C259AA"/>
    <w:rsid w:val="00062A7F"/>
    <w:rsid w:val="000B44D3"/>
    <w:rsid w:val="000C115F"/>
    <w:rsid w:val="000D309C"/>
    <w:rsid w:val="000E6B19"/>
    <w:rsid w:val="001621B3"/>
    <w:rsid w:val="00202BB7"/>
    <w:rsid w:val="004F541B"/>
    <w:rsid w:val="005166C0"/>
    <w:rsid w:val="005D3B2A"/>
    <w:rsid w:val="00612054"/>
    <w:rsid w:val="0064049D"/>
    <w:rsid w:val="006E2675"/>
    <w:rsid w:val="0070557B"/>
    <w:rsid w:val="00714801"/>
    <w:rsid w:val="0086024A"/>
    <w:rsid w:val="00871CEB"/>
    <w:rsid w:val="008E6DD0"/>
    <w:rsid w:val="009A62DB"/>
    <w:rsid w:val="009E4941"/>
    <w:rsid w:val="00A76A35"/>
    <w:rsid w:val="00A81C0E"/>
    <w:rsid w:val="00A84DC2"/>
    <w:rsid w:val="00A940DA"/>
    <w:rsid w:val="00AA324E"/>
    <w:rsid w:val="00B406C6"/>
    <w:rsid w:val="00C00BCC"/>
    <w:rsid w:val="00C050DD"/>
    <w:rsid w:val="00DF3E8B"/>
    <w:rsid w:val="00E22F4E"/>
    <w:rsid w:val="00E36E57"/>
    <w:rsid w:val="00FA15CE"/>
    <w:rsid w:val="01192C1F"/>
    <w:rsid w:val="0158555E"/>
    <w:rsid w:val="01F42D45"/>
    <w:rsid w:val="01F853BA"/>
    <w:rsid w:val="0224362A"/>
    <w:rsid w:val="02557C87"/>
    <w:rsid w:val="02920C92"/>
    <w:rsid w:val="02E416F0"/>
    <w:rsid w:val="02FB4873"/>
    <w:rsid w:val="02FC0103"/>
    <w:rsid w:val="02FC6355"/>
    <w:rsid w:val="032E5217"/>
    <w:rsid w:val="036515AB"/>
    <w:rsid w:val="03653EFA"/>
    <w:rsid w:val="03CE584C"/>
    <w:rsid w:val="03D756A0"/>
    <w:rsid w:val="03FA2EF4"/>
    <w:rsid w:val="041F054D"/>
    <w:rsid w:val="04694379"/>
    <w:rsid w:val="04727886"/>
    <w:rsid w:val="04834F7C"/>
    <w:rsid w:val="048D195A"/>
    <w:rsid w:val="04E92909"/>
    <w:rsid w:val="054B7C45"/>
    <w:rsid w:val="05940AC6"/>
    <w:rsid w:val="05B2719F"/>
    <w:rsid w:val="05F41565"/>
    <w:rsid w:val="064424ED"/>
    <w:rsid w:val="065E68E7"/>
    <w:rsid w:val="06820D66"/>
    <w:rsid w:val="06AA62C2"/>
    <w:rsid w:val="06DA4BFF"/>
    <w:rsid w:val="06E710CA"/>
    <w:rsid w:val="079F3753"/>
    <w:rsid w:val="07AD2AEC"/>
    <w:rsid w:val="07F41CF0"/>
    <w:rsid w:val="080531B2"/>
    <w:rsid w:val="080F6B2A"/>
    <w:rsid w:val="082425D6"/>
    <w:rsid w:val="09086B6E"/>
    <w:rsid w:val="09102B5A"/>
    <w:rsid w:val="09644C54"/>
    <w:rsid w:val="09765CBC"/>
    <w:rsid w:val="09852558"/>
    <w:rsid w:val="09FD194F"/>
    <w:rsid w:val="0A0D4A3F"/>
    <w:rsid w:val="0A3D5BA4"/>
    <w:rsid w:val="0A913826"/>
    <w:rsid w:val="0AC05EBA"/>
    <w:rsid w:val="0AD41965"/>
    <w:rsid w:val="0AD85662"/>
    <w:rsid w:val="0ADB2CF4"/>
    <w:rsid w:val="0AF47ED3"/>
    <w:rsid w:val="0B093D05"/>
    <w:rsid w:val="0B386398"/>
    <w:rsid w:val="0BB31EFD"/>
    <w:rsid w:val="0BEF4CA9"/>
    <w:rsid w:val="0C1A0FFE"/>
    <w:rsid w:val="0C364685"/>
    <w:rsid w:val="0C6F7AC5"/>
    <w:rsid w:val="0C8D626F"/>
    <w:rsid w:val="0CD45C4C"/>
    <w:rsid w:val="0E111628"/>
    <w:rsid w:val="0E537C39"/>
    <w:rsid w:val="0EBA40B6"/>
    <w:rsid w:val="0F091568"/>
    <w:rsid w:val="0F772484"/>
    <w:rsid w:val="0FA83AEC"/>
    <w:rsid w:val="0FAB7138"/>
    <w:rsid w:val="0FB83B1E"/>
    <w:rsid w:val="0FE443F8"/>
    <w:rsid w:val="101146EA"/>
    <w:rsid w:val="10262C63"/>
    <w:rsid w:val="104B091B"/>
    <w:rsid w:val="10603AE1"/>
    <w:rsid w:val="10645539"/>
    <w:rsid w:val="1066305F"/>
    <w:rsid w:val="10947BCD"/>
    <w:rsid w:val="10B464C1"/>
    <w:rsid w:val="10FE598E"/>
    <w:rsid w:val="111F404A"/>
    <w:rsid w:val="11404C82"/>
    <w:rsid w:val="11643A43"/>
    <w:rsid w:val="116941EB"/>
    <w:rsid w:val="1172419E"/>
    <w:rsid w:val="11F711B0"/>
    <w:rsid w:val="11FA43A7"/>
    <w:rsid w:val="1202500A"/>
    <w:rsid w:val="127E0B34"/>
    <w:rsid w:val="129E1DE1"/>
    <w:rsid w:val="12CD1ABC"/>
    <w:rsid w:val="13221AEE"/>
    <w:rsid w:val="133B2D07"/>
    <w:rsid w:val="13541895"/>
    <w:rsid w:val="13813C65"/>
    <w:rsid w:val="13D03611"/>
    <w:rsid w:val="13E9022F"/>
    <w:rsid w:val="142C381D"/>
    <w:rsid w:val="14E66E5D"/>
    <w:rsid w:val="150B2427"/>
    <w:rsid w:val="15997A33"/>
    <w:rsid w:val="15C259AA"/>
    <w:rsid w:val="15D3077B"/>
    <w:rsid w:val="15E97DB9"/>
    <w:rsid w:val="15FD6214"/>
    <w:rsid w:val="16BF171B"/>
    <w:rsid w:val="16DE7DF3"/>
    <w:rsid w:val="173169AE"/>
    <w:rsid w:val="174C1201"/>
    <w:rsid w:val="18245CDA"/>
    <w:rsid w:val="18253800"/>
    <w:rsid w:val="18714C97"/>
    <w:rsid w:val="18770500"/>
    <w:rsid w:val="187F5606"/>
    <w:rsid w:val="18C745D7"/>
    <w:rsid w:val="194A1770"/>
    <w:rsid w:val="194C27C9"/>
    <w:rsid w:val="19762A5F"/>
    <w:rsid w:val="19882298"/>
    <w:rsid w:val="19887743"/>
    <w:rsid w:val="199D21E8"/>
    <w:rsid w:val="19D875C3"/>
    <w:rsid w:val="1A0173C8"/>
    <w:rsid w:val="1A0B4F2D"/>
    <w:rsid w:val="1A0E6C42"/>
    <w:rsid w:val="1A2975D8"/>
    <w:rsid w:val="1AB67028"/>
    <w:rsid w:val="1B487F31"/>
    <w:rsid w:val="1B6F279C"/>
    <w:rsid w:val="1BF95ED5"/>
    <w:rsid w:val="1C1A7269"/>
    <w:rsid w:val="1C760ACE"/>
    <w:rsid w:val="1CA53161"/>
    <w:rsid w:val="1CE6391A"/>
    <w:rsid w:val="1CEB4DDE"/>
    <w:rsid w:val="1CFD4D4B"/>
    <w:rsid w:val="1D5860E0"/>
    <w:rsid w:val="1E0A7720"/>
    <w:rsid w:val="1E3E4E49"/>
    <w:rsid w:val="1E4179CF"/>
    <w:rsid w:val="1F074BAD"/>
    <w:rsid w:val="1F1B770B"/>
    <w:rsid w:val="1F340900"/>
    <w:rsid w:val="1F6E289F"/>
    <w:rsid w:val="1FA31BDA"/>
    <w:rsid w:val="1FE150AF"/>
    <w:rsid w:val="1FFC753C"/>
    <w:rsid w:val="20A91472"/>
    <w:rsid w:val="21134B3E"/>
    <w:rsid w:val="213571AA"/>
    <w:rsid w:val="21415B4F"/>
    <w:rsid w:val="2183214A"/>
    <w:rsid w:val="22123047"/>
    <w:rsid w:val="228F28EA"/>
    <w:rsid w:val="22A04AF7"/>
    <w:rsid w:val="22D94B03"/>
    <w:rsid w:val="22DF07C3"/>
    <w:rsid w:val="231E77CA"/>
    <w:rsid w:val="235F406A"/>
    <w:rsid w:val="238B4E5F"/>
    <w:rsid w:val="238E44C0"/>
    <w:rsid w:val="23A076B9"/>
    <w:rsid w:val="23CD36CA"/>
    <w:rsid w:val="23CD5478"/>
    <w:rsid w:val="24194B61"/>
    <w:rsid w:val="242B3716"/>
    <w:rsid w:val="2466009B"/>
    <w:rsid w:val="24747FE9"/>
    <w:rsid w:val="24B46637"/>
    <w:rsid w:val="24B86D20"/>
    <w:rsid w:val="25873D4C"/>
    <w:rsid w:val="25E371D4"/>
    <w:rsid w:val="25E94A57"/>
    <w:rsid w:val="25F52A64"/>
    <w:rsid w:val="268D0EEE"/>
    <w:rsid w:val="275257A5"/>
    <w:rsid w:val="27737895"/>
    <w:rsid w:val="277B2B2D"/>
    <w:rsid w:val="278D11DB"/>
    <w:rsid w:val="27B961A1"/>
    <w:rsid w:val="28B25931"/>
    <w:rsid w:val="28D252DE"/>
    <w:rsid w:val="28E05C4D"/>
    <w:rsid w:val="28E47FFC"/>
    <w:rsid w:val="2903193C"/>
    <w:rsid w:val="292C6789"/>
    <w:rsid w:val="29742F48"/>
    <w:rsid w:val="29A230D9"/>
    <w:rsid w:val="29AB625B"/>
    <w:rsid w:val="29B71DC4"/>
    <w:rsid w:val="29EC132F"/>
    <w:rsid w:val="2A2423D3"/>
    <w:rsid w:val="2A5266D7"/>
    <w:rsid w:val="2AA36F32"/>
    <w:rsid w:val="2AAC587D"/>
    <w:rsid w:val="2AE42CCF"/>
    <w:rsid w:val="2B146082"/>
    <w:rsid w:val="2B6F18AA"/>
    <w:rsid w:val="2B8F5781"/>
    <w:rsid w:val="2BAC0068"/>
    <w:rsid w:val="2BBE4443"/>
    <w:rsid w:val="2C3D6F12"/>
    <w:rsid w:val="2C78619D"/>
    <w:rsid w:val="2C844B41"/>
    <w:rsid w:val="2C8F338E"/>
    <w:rsid w:val="2CB82A3D"/>
    <w:rsid w:val="2D173C07"/>
    <w:rsid w:val="2D6E19AD"/>
    <w:rsid w:val="2DD56D57"/>
    <w:rsid w:val="2E4427DA"/>
    <w:rsid w:val="2ECD27D0"/>
    <w:rsid w:val="2EFC4E63"/>
    <w:rsid w:val="2F2002E3"/>
    <w:rsid w:val="2FB76FDC"/>
    <w:rsid w:val="2FC02334"/>
    <w:rsid w:val="2FD47B8E"/>
    <w:rsid w:val="2FED0C50"/>
    <w:rsid w:val="2FF8367F"/>
    <w:rsid w:val="300466C5"/>
    <w:rsid w:val="30360848"/>
    <w:rsid w:val="30696528"/>
    <w:rsid w:val="306F78B6"/>
    <w:rsid w:val="30BB3295"/>
    <w:rsid w:val="31295CB7"/>
    <w:rsid w:val="318B6972"/>
    <w:rsid w:val="31A0241D"/>
    <w:rsid w:val="31E247E4"/>
    <w:rsid w:val="31E542D4"/>
    <w:rsid w:val="329B0E37"/>
    <w:rsid w:val="32D63C1D"/>
    <w:rsid w:val="331C3075"/>
    <w:rsid w:val="33A270AC"/>
    <w:rsid w:val="33B91574"/>
    <w:rsid w:val="33C341A1"/>
    <w:rsid w:val="33C7234E"/>
    <w:rsid w:val="34125129"/>
    <w:rsid w:val="34442D1E"/>
    <w:rsid w:val="348051F1"/>
    <w:rsid w:val="35A92EA9"/>
    <w:rsid w:val="35CD7559"/>
    <w:rsid w:val="35D73F34"/>
    <w:rsid w:val="35DF1185"/>
    <w:rsid w:val="35E14DB3"/>
    <w:rsid w:val="360D3400"/>
    <w:rsid w:val="36162F49"/>
    <w:rsid w:val="362B296D"/>
    <w:rsid w:val="362F3D70"/>
    <w:rsid w:val="363F48C1"/>
    <w:rsid w:val="36680B6B"/>
    <w:rsid w:val="36891AAE"/>
    <w:rsid w:val="36AC7A6D"/>
    <w:rsid w:val="38190834"/>
    <w:rsid w:val="381E608C"/>
    <w:rsid w:val="382D5A23"/>
    <w:rsid w:val="38A01134"/>
    <w:rsid w:val="393428E4"/>
    <w:rsid w:val="39433B79"/>
    <w:rsid w:val="395466C7"/>
    <w:rsid w:val="398C20E1"/>
    <w:rsid w:val="39C66C1C"/>
    <w:rsid w:val="39DA2245"/>
    <w:rsid w:val="39DF785B"/>
    <w:rsid w:val="39EE5CF0"/>
    <w:rsid w:val="39F01254"/>
    <w:rsid w:val="39FD5F33"/>
    <w:rsid w:val="3A35771D"/>
    <w:rsid w:val="3A3951BD"/>
    <w:rsid w:val="3A5913BB"/>
    <w:rsid w:val="3A773E96"/>
    <w:rsid w:val="3AAD7959"/>
    <w:rsid w:val="3ABE56C2"/>
    <w:rsid w:val="3AD62A0C"/>
    <w:rsid w:val="3B40257B"/>
    <w:rsid w:val="3B5A188F"/>
    <w:rsid w:val="3B750E31"/>
    <w:rsid w:val="3B8B39E9"/>
    <w:rsid w:val="3BB379BD"/>
    <w:rsid w:val="3BB93335"/>
    <w:rsid w:val="3C095063"/>
    <w:rsid w:val="3C0E5D02"/>
    <w:rsid w:val="3C440058"/>
    <w:rsid w:val="3C82547E"/>
    <w:rsid w:val="3CA51E6F"/>
    <w:rsid w:val="3CA64660"/>
    <w:rsid w:val="3CBB45AF"/>
    <w:rsid w:val="3D752E8E"/>
    <w:rsid w:val="3D8E75CE"/>
    <w:rsid w:val="3DD43653"/>
    <w:rsid w:val="3E0713D5"/>
    <w:rsid w:val="3E4A2D9C"/>
    <w:rsid w:val="3E7A3FF6"/>
    <w:rsid w:val="3ED25BE0"/>
    <w:rsid w:val="3F2B6E81"/>
    <w:rsid w:val="3F874C1D"/>
    <w:rsid w:val="3FB46F02"/>
    <w:rsid w:val="3FD76385"/>
    <w:rsid w:val="4001677D"/>
    <w:rsid w:val="40093884"/>
    <w:rsid w:val="40572F6B"/>
    <w:rsid w:val="405A50DD"/>
    <w:rsid w:val="407C3698"/>
    <w:rsid w:val="40980764"/>
    <w:rsid w:val="41076015"/>
    <w:rsid w:val="412D5350"/>
    <w:rsid w:val="41303717"/>
    <w:rsid w:val="41686388"/>
    <w:rsid w:val="41765093"/>
    <w:rsid w:val="41DA7769"/>
    <w:rsid w:val="42276243"/>
    <w:rsid w:val="424D79FD"/>
    <w:rsid w:val="42664FBD"/>
    <w:rsid w:val="42B12945"/>
    <w:rsid w:val="42D737C5"/>
    <w:rsid w:val="438D0DA5"/>
    <w:rsid w:val="439E77C7"/>
    <w:rsid w:val="43BA031F"/>
    <w:rsid w:val="43E21F24"/>
    <w:rsid w:val="440C3942"/>
    <w:rsid w:val="44164CE1"/>
    <w:rsid w:val="444E7AB7"/>
    <w:rsid w:val="447F5EC2"/>
    <w:rsid w:val="449F0313"/>
    <w:rsid w:val="44AE67A8"/>
    <w:rsid w:val="44D42AEC"/>
    <w:rsid w:val="45264590"/>
    <w:rsid w:val="455A248C"/>
    <w:rsid w:val="4578297F"/>
    <w:rsid w:val="457E43CC"/>
    <w:rsid w:val="460D5750"/>
    <w:rsid w:val="46326E13"/>
    <w:rsid w:val="466B2BA2"/>
    <w:rsid w:val="475048A0"/>
    <w:rsid w:val="47EF7803"/>
    <w:rsid w:val="481132D5"/>
    <w:rsid w:val="48223734"/>
    <w:rsid w:val="484D79C3"/>
    <w:rsid w:val="485856C5"/>
    <w:rsid w:val="48B63E7D"/>
    <w:rsid w:val="494E2307"/>
    <w:rsid w:val="49B11649"/>
    <w:rsid w:val="4A070E34"/>
    <w:rsid w:val="4A0A4480"/>
    <w:rsid w:val="4A1306FB"/>
    <w:rsid w:val="4A1938E7"/>
    <w:rsid w:val="4A722025"/>
    <w:rsid w:val="4A8C1339"/>
    <w:rsid w:val="4A9D6DCD"/>
    <w:rsid w:val="4AB03279"/>
    <w:rsid w:val="4B0B6702"/>
    <w:rsid w:val="4B0D61C9"/>
    <w:rsid w:val="4B3612A5"/>
    <w:rsid w:val="4B543813"/>
    <w:rsid w:val="4BB072A9"/>
    <w:rsid w:val="4C0F5D7E"/>
    <w:rsid w:val="4C66788E"/>
    <w:rsid w:val="4CE60CC1"/>
    <w:rsid w:val="4CEA60AE"/>
    <w:rsid w:val="4D023B34"/>
    <w:rsid w:val="4D057181"/>
    <w:rsid w:val="4D0C6553"/>
    <w:rsid w:val="4D522DC8"/>
    <w:rsid w:val="4D7D31BB"/>
    <w:rsid w:val="4E233D62"/>
    <w:rsid w:val="4E8F13F8"/>
    <w:rsid w:val="4E994025"/>
    <w:rsid w:val="4EB42C0C"/>
    <w:rsid w:val="4F881E59"/>
    <w:rsid w:val="4F974A08"/>
    <w:rsid w:val="50096F88"/>
    <w:rsid w:val="500F0A42"/>
    <w:rsid w:val="50722D7F"/>
    <w:rsid w:val="50B74C36"/>
    <w:rsid w:val="50DC25B1"/>
    <w:rsid w:val="50E3534E"/>
    <w:rsid w:val="50E825B4"/>
    <w:rsid w:val="512A5408"/>
    <w:rsid w:val="518B2E7D"/>
    <w:rsid w:val="51DC09B9"/>
    <w:rsid w:val="51E7154B"/>
    <w:rsid w:val="5244074B"/>
    <w:rsid w:val="524424F9"/>
    <w:rsid w:val="525A7F6F"/>
    <w:rsid w:val="52A66D10"/>
    <w:rsid w:val="52CF3E41"/>
    <w:rsid w:val="53332C9A"/>
    <w:rsid w:val="53454757"/>
    <w:rsid w:val="536162BA"/>
    <w:rsid w:val="540912C3"/>
    <w:rsid w:val="542645F0"/>
    <w:rsid w:val="54672D64"/>
    <w:rsid w:val="54762ACB"/>
    <w:rsid w:val="54B9621A"/>
    <w:rsid w:val="54C46B74"/>
    <w:rsid w:val="55410F72"/>
    <w:rsid w:val="55A27C63"/>
    <w:rsid w:val="55E74C0B"/>
    <w:rsid w:val="56BC4D54"/>
    <w:rsid w:val="56C73BA9"/>
    <w:rsid w:val="56C82769"/>
    <w:rsid w:val="56ED315F"/>
    <w:rsid w:val="57027012"/>
    <w:rsid w:val="571C2A44"/>
    <w:rsid w:val="57877110"/>
    <w:rsid w:val="584B694F"/>
    <w:rsid w:val="5877191D"/>
    <w:rsid w:val="59012EF2"/>
    <w:rsid w:val="5954428A"/>
    <w:rsid w:val="59684D1F"/>
    <w:rsid w:val="59B937CD"/>
    <w:rsid w:val="5A0031AA"/>
    <w:rsid w:val="5A292701"/>
    <w:rsid w:val="5A544BED"/>
    <w:rsid w:val="5A61633E"/>
    <w:rsid w:val="5AE57C2A"/>
    <w:rsid w:val="5AEA0D7D"/>
    <w:rsid w:val="5B36051E"/>
    <w:rsid w:val="5B4A6DD2"/>
    <w:rsid w:val="5B4F6126"/>
    <w:rsid w:val="5BDC19F5"/>
    <w:rsid w:val="5BF21077"/>
    <w:rsid w:val="5C2A155A"/>
    <w:rsid w:val="5C606182"/>
    <w:rsid w:val="5D641CA2"/>
    <w:rsid w:val="5DB22F59"/>
    <w:rsid w:val="5DCA7D57"/>
    <w:rsid w:val="5E2426A7"/>
    <w:rsid w:val="5E672DE5"/>
    <w:rsid w:val="5E6B6EE8"/>
    <w:rsid w:val="5EDA4468"/>
    <w:rsid w:val="5F043C93"/>
    <w:rsid w:val="5F3202A9"/>
    <w:rsid w:val="5FDE5D3B"/>
    <w:rsid w:val="6073471D"/>
    <w:rsid w:val="60830691"/>
    <w:rsid w:val="60A22FE3"/>
    <w:rsid w:val="60B55981"/>
    <w:rsid w:val="60E2185B"/>
    <w:rsid w:val="60F4333C"/>
    <w:rsid w:val="60F577E0"/>
    <w:rsid w:val="61306A6A"/>
    <w:rsid w:val="61371BA7"/>
    <w:rsid w:val="615F4C5A"/>
    <w:rsid w:val="61614E7D"/>
    <w:rsid w:val="61DF3B2E"/>
    <w:rsid w:val="6217152F"/>
    <w:rsid w:val="622E7C1C"/>
    <w:rsid w:val="626324CF"/>
    <w:rsid w:val="62682234"/>
    <w:rsid w:val="62751D9E"/>
    <w:rsid w:val="62F17F5B"/>
    <w:rsid w:val="63381C06"/>
    <w:rsid w:val="635602DE"/>
    <w:rsid w:val="635B58F5"/>
    <w:rsid w:val="636124D5"/>
    <w:rsid w:val="641B24FC"/>
    <w:rsid w:val="64BE25DF"/>
    <w:rsid w:val="6526617B"/>
    <w:rsid w:val="654B5A16"/>
    <w:rsid w:val="65907AD8"/>
    <w:rsid w:val="66397A90"/>
    <w:rsid w:val="66794A10"/>
    <w:rsid w:val="66BE152B"/>
    <w:rsid w:val="66C832A1"/>
    <w:rsid w:val="67334BBF"/>
    <w:rsid w:val="67661800"/>
    <w:rsid w:val="680B1697"/>
    <w:rsid w:val="684F3C7A"/>
    <w:rsid w:val="686D2352"/>
    <w:rsid w:val="68886971"/>
    <w:rsid w:val="691C78D4"/>
    <w:rsid w:val="69362744"/>
    <w:rsid w:val="69401815"/>
    <w:rsid w:val="6951448C"/>
    <w:rsid w:val="69747710"/>
    <w:rsid w:val="69BE0F4D"/>
    <w:rsid w:val="69D06B81"/>
    <w:rsid w:val="69FA7C4D"/>
    <w:rsid w:val="6A0665BA"/>
    <w:rsid w:val="6A3A1591"/>
    <w:rsid w:val="6A3B7A6E"/>
    <w:rsid w:val="6A786D8C"/>
    <w:rsid w:val="6AE97D3D"/>
    <w:rsid w:val="6B065BAE"/>
    <w:rsid w:val="6B092642"/>
    <w:rsid w:val="6B2B43DF"/>
    <w:rsid w:val="6B39651C"/>
    <w:rsid w:val="6B8A321B"/>
    <w:rsid w:val="6BC4672D"/>
    <w:rsid w:val="6BD6430E"/>
    <w:rsid w:val="6C3D203B"/>
    <w:rsid w:val="6C404029"/>
    <w:rsid w:val="6C6D25CD"/>
    <w:rsid w:val="6CB4675E"/>
    <w:rsid w:val="6CB53CEB"/>
    <w:rsid w:val="6CB87914"/>
    <w:rsid w:val="6CE150BD"/>
    <w:rsid w:val="6CFB4FDC"/>
    <w:rsid w:val="6D332F2B"/>
    <w:rsid w:val="6DDD5884"/>
    <w:rsid w:val="6E207451"/>
    <w:rsid w:val="6E9A3775"/>
    <w:rsid w:val="6EAB5982"/>
    <w:rsid w:val="6EF72976"/>
    <w:rsid w:val="6F6B6EC0"/>
    <w:rsid w:val="6F6E0A3D"/>
    <w:rsid w:val="6F6F075E"/>
    <w:rsid w:val="6F9D6874"/>
    <w:rsid w:val="6FA26D85"/>
    <w:rsid w:val="6FCA1E38"/>
    <w:rsid w:val="6FD12176"/>
    <w:rsid w:val="703B32FA"/>
    <w:rsid w:val="705D4A5A"/>
    <w:rsid w:val="709066DA"/>
    <w:rsid w:val="70FD13AF"/>
    <w:rsid w:val="71071BAD"/>
    <w:rsid w:val="71121CE9"/>
    <w:rsid w:val="71192530"/>
    <w:rsid w:val="713B3EA8"/>
    <w:rsid w:val="71423871"/>
    <w:rsid w:val="71883D59"/>
    <w:rsid w:val="71940950"/>
    <w:rsid w:val="719E5658"/>
    <w:rsid w:val="71BE3570"/>
    <w:rsid w:val="71E52F59"/>
    <w:rsid w:val="7207049F"/>
    <w:rsid w:val="72321AC0"/>
    <w:rsid w:val="723F6B0D"/>
    <w:rsid w:val="724A7260"/>
    <w:rsid w:val="724F23F1"/>
    <w:rsid w:val="725E2D0C"/>
    <w:rsid w:val="72734A09"/>
    <w:rsid w:val="72813EE2"/>
    <w:rsid w:val="72E871A5"/>
    <w:rsid w:val="732832FE"/>
    <w:rsid w:val="732E26DE"/>
    <w:rsid w:val="739F2C69"/>
    <w:rsid w:val="73A81128"/>
    <w:rsid w:val="73AA445A"/>
    <w:rsid w:val="746740F9"/>
    <w:rsid w:val="74795BDB"/>
    <w:rsid w:val="74820F33"/>
    <w:rsid w:val="748C48AC"/>
    <w:rsid w:val="75390766"/>
    <w:rsid w:val="755E1FC4"/>
    <w:rsid w:val="756D23B4"/>
    <w:rsid w:val="75780D4B"/>
    <w:rsid w:val="758E454A"/>
    <w:rsid w:val="75A4312B"/>
    <w:rsid w:val="766D78EA"/>
    <w:rsid w:val="769A1337"/>
    <w:rsid w:val="770245AD"/>
    <w:rsid w:val="778E7DE4"/>
    <w:rsid w:val="784D7AAA"/>
    <w:rsid w:val="78A20099"/>
    <w:rsid w:val="78E41D70"/>
    <w:rsid w:val="796B5D3E"/>
    <w:rsid w:val="797352EE"/>
    <w:rsid w:val="797F1EE5"/>
    <w:rsid w:val="79AC3644"/>
    <w:rsid w:val="79BA116F"/>
    <w:rsid w:val="79CB6ED9"/>
    <w:rsid w:val="79E1716A"/>
    <w:rsid w:val="7A0348C4"/>
    <w:rsid w:val="7AB91427"/>
    <w:rsid w:val="7AFC6408"/>
    <w:rsid w:val="7B4968A6"/>
    <w:rsid w:val="7B542EFE"/>
    <w:rsid w:val="7BC457F3"/>
    <w:rsid w:val="7BE75B20"/>
    <w:rsid w:val="7C1D277C"/>
    <w:rsid w:val="7C262AEC"/>
    <w:rsid w:val="7C280C57"/>
    <w:rsid w:val="7C52743D"/>
    <w:rsid w:val="7C6B05F1"/>
    <w:rsid w:val="7C776EA4"/>
    <w:rsid w:val="7C907F65"/>
    <w:rsid w:val="7CA22822"/>
    <w:rsid w:val="7CBB7BCF"/>
    <w:rsid w:val="7CC3658D"/>
    <w:rsid w:val="7CCC3693"/>
    <w:rsid w:val="7CE502B1"/>
    <w:rsid w:val="7D3D0EE9"/>
    <w:rsid w:val="7D74560E"/>
    <w:rsid w:val="7D9B5D88"/>
    <w:rsid w:val="7DC12ACC"/>
    <w:rsid w:val="7E0B2290"/>
    <w:rsid w:val="7ECF1219"/>
    <w:rsid w:val="7EDE11B5"/>
    <w:rsid w:val="7F49446D"/>
    <w:rsid w:val="7F855146"/>
    <w:rsid w:val="7FA206DC"/>
    <w:rsid w:val="7FAA00CF"/>
    <w:rsid w:val="7FD55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3"/>
    <w:autoRedefine/>
    <w:qFormat/>
    <w:uiPriority w:val="0"/>
    <w:pPr>
      <w:ind w:firstLine="200" w:firstLineChars="200"/>
    </w:pPr>
  </w:style>
  <w:style w:type="paragraph" w:styleId="3">
    <w:name w:val="Subtitle"/>
    <w:basedOn w:val="1"/>
    <w:next w:val="1"/>
    <w:autoRedefine/>
    <w:qFormat/>
    <w:uiPriority w:val="0"/>
    <w:pPr>
      <w:spacing w:before="240" w:after="60" w:line="312" w:lineRule="auto"/>
      <w:jc w:val="center"/>
      <w:outlineLvl w:val="1"/>
    </w:pPr>
    <w:rPr>
      <w:rFonts w:ascii="Calibri Light" w:hAnsi="Calibri Light" w:cs="宋体"/>
      <w:b/>
      <w:bCs/>
      <w:kern w:val="28"/>
      <w:sz w:val="32"/>
      <w:szCs w:val="32"/>
    </w:rPr>
  </w:style>
  <w:style w:type="paragraph" w:styleId="4">
    <w:name w:val="Body Text"/>
    <w:basedOn w:val="1"/>
    <w:autoRedefine/>
    <w:semiHidden/>
    <w:qFormat/>
    <w:uiPriority w:val="0"/>
    <w:rPr>
      <w:rFonts w:ascii="FangSong_GB2312" w:hAnsi="FangSong_GB2312" w:eastAsia="FangSong_GB2312" w:cs="FangSong_GB2312"/>
      <w:sz w:val="31"/>
      <w:szCs w:val="31"/>
      <w:lang w:val="en-US" w:eastAsia="en-US" w:bidi="ar-SA"/>
    </w:rPr>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styleId="6">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普通(网站)1"/>
    <w:basedOn w:val="1"/>
    <w:autoRedefine/>
    <w:qFormat/>
    <w:uiPriority w:val="0"/>
    <w:pPr>
      <w:widowControl/>
      <w:spacing w:beforeAutospacing="1" w:afterAutospacing="1"/>
      <w:jc w:val="left"/>
    </w:pPr>
    <w:rPr>
      <w:rFonts w:ascii="宋体" w:hAnsi="宋体" w:cs="黑体"/>
      <w:kern w:val="0"/>
      <w:sz w:val="24"/>
    </w:rPr>
  </w:style>
  <w:style w:type="paragraph" w:customStyle="1" w:styleId="11">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styleId="12">
    <w:name w:val="List Paragraph"/>
    <w:basedOn w:val="1"/>
    <w:autoRedefine/>
    <w:qFormat/>
    <w:uiPriority w:val="99"/>
    <w:pPr>
      <w:ind w:firstLine="420" w:firstLineChars="200"/>
    </w:pPr>
    <w:rPr>
      <w:rFonts w:ascii="Calibri" w:hAnsi="Calibri" w:cs="宋体"/>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1422</Words>
  <Characters>1483</Characters>
  <Lines>75</Lines>
  <Paragraphs>21</Paragraphs>
  <TotalTime>21</TotalTime>
  <ScaleCrop>false</ScaleCrop>
  <LinksUpToDate>false</LinksUpToDate>
  <CharactersWithSpaces>1493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2022-05-23T02:46:00Z</dcterms:created>
  <dc:creator>Administrator</dc:creator>
  <cp:lastModifiedBy>&amp;蓝色•天空</cp:lastModifiedBy>
  <cp:lastPrinted>2025-03-05T03:51:00Z</cp:lastPrinted>
  <dcterms:modified xsi:type="dcterms:W3CDTF">2025-11-12T08:15:23Z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B5C62302DEA74836B09374BBF45F06A7_13</vt:lpwstr>
  </property>
  <property fmtid="{D5CDD505-2E9C-101B-9397-08002B2CF9AE}" pid="4" name="KSOTemplateDocerSaveRecord">
    <vt:lpwstr>eyJoZGlkIjoiYWVkOGU3NTM3MTM2ZDNmOThjM2E1NjIyOGRlNjUwYWUiLCJ1c2VySWQiOiI2MDc0MDczODYifQ==</vt:lpwstr>
  </property>
</Properties>
</file>