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DE236">
      <w:pPr>
        <w:ind w:firstLine="880" w:firstLineChars="200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永清县科学技术和工业信息化局行政检查频次上限</w:t>
      </w:r>
    </w:p>
    <w:p w14:paraId="41E2A633">
      <w:pPr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</w:t>
      </w:r>
    </w:p>
    <w:p w14:paraId="0EF78A66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永清县科学技术和工业信息化局行政检查频次上限为1次，对同一企业实施年度行政检查次数不得高于1次。根据投诉举报、转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办交办、数据监测等线索或者应企业申请实施行政检查，不受检查频次上限限制。</w:t>
      </w:r>
    </w:p>
    <w:p w14:paraId="7C0FA639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32385"/>
    <w:rsid w:val="3D5C7D53"/>
    <w:rsid w:val="6B9E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114</Characters>
  <Lines>0</Lines>
  <Paragraphs>0</Paragraphs>
  <TotalTime>20</TotalTime>
  <ScaleCrop>false</ScaleCrop>
  <LinksUpToDate>false</LinksUpToDate>
  <CharactersWithSpaces>116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2025-11-06T00:45:00Z</dcterms:created>
  <dc:creator>Lenovo</dc:creator>
  <cp:lastModifiedBy>侯贺勇</cp:lastModifiedBy>
  <dcterms:modified xsi:type="dcterms:W3CDTF">2025-11-06T01:10:28Z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DocerSaveRecord">
    <vt:lpwstr>eyJoZGlkIjoiMTQ4NzE3MDA5MmYxMmI2MWYxYTg4NGM1NGM4NDczY2MiLCJ1c2VySWQiOiI4Njc4NTU2NTMifQ==</vt:lpwstr>
  </property>
  <property fmtid="{D5CDD505-2E9C-101B-9397-08002B2CF9AE}" pid="4" name="ICV">
    <vt:lpwstr>99459A77B164470C931C69926029B698_12</vt:lpwstr>
  </property>
</Properties>
</file>