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1DF" w:rsidRDefault="006821DF">
      <w:pPr>
        <w:spacing w:line="600" w:lineRule="exact"/>
        <w:rPr>
          <w:rFonts w:ascii="仿宋_GB2312"/>
        </w:rPr>
      </w:pPr>
      <w:r>
        <w:rPr>
          <w:rFonts w:ascii="黑体" w:eastAsia="黑体" w:hAnsi="黑体" w:hint="eastAsia"/>
        </w:rPr>
        <w:t>附件</w:t>
      </w:r>
      <w:r>
        <w:rPr>
          <w:rFonts w:ascii="黑体" w:eastAsia="黑体" w:hAnsi="黑体"/>
        </w:rPr>
        <w:t>3</w:t>
      </w:r>
    </w:p>
    <w:p w:rsidR="006821DF" w:rsidRDefault="006821DF">
      <w:pPr>
        <w:spacing w:line="600" w:lineRule="exact"/>
        <w:jc w:val="center"/>
        <w:rPr>
          <w:rFonts w:ascii="方正小标宋简体" w:eastAsia="方正小标宋简体" w:hAnsi="方正小标宋简体"/>
          <w:sz w:val="36"/>
        </w:rPr>
      </w:pPr>
      <w:r>
        <w:rPr>
          <w:rFonts w:ascii="方正小标宋简体" w:eastAsia="方正小标宋简体" w:hAnsi="方正小标宋简体" w:cs="Arial" w:hint="eastAsia"/>
          <w:sz w:val="36"/>
        </w:rPr>
        <w:t>永清县发改局部门</w:t>
      </w:r>
      <w:bookmarkStart w:id="0" w:name="_GoBack"/>
      <w:r>
        <w:rPr>
          <w:rFonts w:ascii="方正小标宋简体" w:eastAsia="方正小标宋简体" w:hAnsi="方正小标宋简体" w:hint="eastAsia"/>
          <w:sz w:val="36"/>
        </w:rPr>
        <w:t>权责清单事项总表</w:t>
      </w:r>
      <w:bookmarkEnd w:id="0"/>
    </w:p>
    <w:p w:rsidR="006821DF" w:rsidRDefault="006821DF">
      <w:pPr>
        <w:spacing w:line="600" w:lineRule="exact"/>
        <w:jc w:val="center"/>
        <w:rPr>
          <w:rFonts w:ascii="楷体_GB2312" w:eastAsia="楷体_GB2312" w:hAnsi="楷体_GB2312"/>
          <w:sz w:val="36"/>
        </w:rPr>
      </w:pPr>
      <w:r>
        <w:rPr>
          <w:rFonts w:ascii="楷体_GB2312" w:eastAsia="楷体_GB2312" w:hAnsi="楷体_GB2312" w:hint="eastAsia"/>
        </w:rPr>
        <w:t>（共</w:t>
      </w:r>
      <w:r>
        <w:rPr>
          <w:rFonts w:ascii="楷体_GB2312" w:eastAsia="楷体_GB2312" w:hAnsi="楷体_GB2312"/>
        </w:rPr>
        <w:t>5</w:t>
      </w:r>
      <w:r>
        <w:rPr>
          <w:rFonts w:ascii="楷体_GB2312" w:eastAsia="楷体_GB2312" w:hAnsi="楷体_GB2312" w:hint="eastAsia"/>
        </w:rPr>
        <w:t>类、</w:t>
      </w:r>
      <w:r>
        <w:rPr>
          <w:rFonts w:ascii="楷体_GB2312" w:eastAsia="楷体_GB2312" w:hAnsi="楷体_GB2312"/>
        </w:rPr>
        <w:t>15</w:t>
      </w:r>
      <w:r>
        <w:rPr>
          <w:rFonts w:ascii="楷体_GB2312" w:eastAsia="楷体_GB2312" w:hAnsi="楷体_GB2312" w:hint="eastAsia"/>
        </w:rPr>
        <w:t>项）</w:t>
      </w:r>
    </w:p>
    <w:p w:rsidR="006821DF" w:rsidRDefault="006821DF">
      <w:pPr>
        <w:spacing w:line="600" w:lineRule="exact"/>
        <w:rPr>
          <w:rFonts w:ascii="仿宋_GB2312"/>
        </w:rPr>
      </w:pPr>
      <w:r>
        <w:rPr>
          <w:rFonts w:ascii="楷体_GB2312" w:eastAsia="楷体_GB2312" w:hAnsi="楷体_GB2312" w:hint="eastAsia"/>
          <w:sz w:val="28"/>
        </w:rPr>
        <w:t>单位：永清县发展和改革局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52"/>
        <w:gridCol w:w="3200"/>
        <w:gridCol w:w="8156"/>
        <w:gridCol w:w="1058"/>
      </w:tblGrid>
      <w:tr w:rsidR="006821DF" w:rsidTr="00770BF6">
        <w:tc>
          <w:tcPr>
            <w:tcW w:w="1352" w:type="dxa"/>
            <w:vAlign w:val="center"/>
          </w:tcPr>
          <w:p w:rsidR="006821DF" w:rsidRDefault="006821DF">
            <w:pPr>
              <w:autoSpaceDE w:val="0"/>
              <w:autoSpaceDN w:val="0"/>
              <w:adjustRightInd w:val="0"/>
              <w:jc w:val="center"/>
              <w:rPr>
                <w:rFonts w:ascii="黑体" w:eastAsia="黑体" w:hAnsi="黑体"/>
              </w:rPr>
            </w:pPr>
            <w:r>
              <w:rPr>
                <w:rFonts w:ascii="黑体" w:eastAsia="黑体" w:hAnsi="黑体" w:hint="eastAsia"/>
                <w:color w:val="000000"/>
                <w:szCs w:val="28"/>
                <w:lang w:val="zh-CN"/>
              </w:rPr>
              <w:t>总序号</w:t>
            </w:r>
          </w:p>
        </w:tc>
        <w:tc>
          <w:tcPr>
            <w:tcW w:w="3200" w:type="dxa"/>
            <w:vAlign w:val="center"/>
          </w:tcPr>
          <w:p w:rsidR="006821DF" w:rsidRDefault="006821DF">
            <w:pPr>
              <w:autoSpaceDE w:val="0"/>
              <w:autoSpaceDN w:val="0"/>
              <w:adjustRightInd w:val="0"/>
              <w:jc w:val="center"/>
              <w:rPr>
                <w:rFonts w:ascii="黑体" w:eastAsia="黑体" w:hAnsi="黑体"/>
              </w:rPr>
            </w:pPr>
            <w:r>
              <w:rPr>
                <w:rFonts w:ascii="黑体" w:eastAsia="黑体" w:hAnsi="黑体" w:hint="eastAsia"/>
                <w:color w:val="000000"/>
                <w:szCs w:val="28"/>
                <w:lang w:val="zh-CN"/>
              </w:rPr>
              <w:t>类别及序号</w:t>
            </w:r>
          </w:p>
        </w:tc>
        <w:tc>
          <w:tcPr>
            <w:tcW w:w="8156" w:type="dxa"/>
            <w:vAlign w:val="center"/>
          </w:tcPr>
          <w:p w:rsidR="006821DF" w:rsidRDefault="006821DF">
            <w:pPr>
              <w:autoSpaceDE w:val="0"/>
              <w:autoSpaceDN w:val="0"/>
              <w:adjustRightInd w:val="0"/>
              <w:jc w:val="center"/>
              <w:rPr>
                <w:rFonts w:ascii="黑体" w:eastAsia="黑体" w:hAnsi="黑体"/>
              </w:rPr>
            </w:pPr>
            <w:r>
              <w:rPr>
                <w:rFonts w:ascii="黑体" w:eastAsia="黑体" w:hAnsi="黑体" w:hint="eastAsia"/>
                <w:color w:val="000000"/>
                <w:szCs w:val="28"/>
                <w:lang w:val="zh-CN"/>
              </w:rPr>
              <w:t>项目名称及数量</w:t>
            </w:r>
          </w:p>
        </w:tc>
        <w:tc>
          <w:tcPr>
            <w:tcW w:w="1058" w:type="dxa"/>
            <w:vAlign w:val="center"/>
          </w:tcPr>
          <w:p w:rsidR="006821DF" w:rsidRDefault="006821DF">
            <w:pPr>
              <w:spacing w:line="600" w:lineRule="exact"/>
              <w:jc w:val="center"/>
              <w:rPr>
                <w:rFonts w:ascii="黑体" w:eastAsia="黑体" w:hAnsi="黑体"/>
              </w:rPr>
            </w:pPr>
            <w:r>
              <w:rPr>
                <w:rFonts w:ascii="黑体" w:eastAsia="黑体" w:hAnsi="黑体" w:hint="eastAsia"/>
              </w:rPr>
              <w:t>备注</w:t>
            </w: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hint="eastAsia"/>
              </w:rPr>
              <w:t>一、行政许可</w:t>
            </w:r>
          </w:p>
        </w:tc>
        <w:tc>
          <w:tcPr>
            <w:tcW w:w="8156" w:type="dxa"/>
            <w:vAlign w:val="center"/>
          </w:tcPr>
          <w:p w:rsidR="006821DF" w:rsidRDefault="006821DF">
            <w:pPr>
              <w:spacing w:line="600" w:lineRule="exact"/>
              <w:jc w:val="center"/>
              <w:rPr>
                <w:rFonts w:ascii="仿宋_GB2312"/>
              </w:rPr>
            </w:pPr>
            <w:r>
              <w:rPr>
                <w:rFonts w:ascii="仿宋_GB2312" w:hint="eastAsia"/>
              </w:rPr>
              <w:t>共</w:t>
            </w:r>
            <w:r>
              <w:rPr>
                <w:rFonts w:ascii="仿宋_GB2312"/>
              </w:rPr>
              <w:t>0</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hint="eastAsia"/>
              </w:rPr>
              <w:t>二、行政处罚</w:t>
            </w:r>
          </w:p>
        </w:tc>
        <w:tc>
          <w:tcPr>
            <w:tcW w:w="8156" w:type="dxa"/>
            <w:vAlign w:val="center"/>
          </w:tcPr>
          <w:p w:rsidR="006821DF" w:rsidRDefault="006821DF">
            <w:pPr>
              <w:spacing w:line="600" w:lineRule="exact"/>
              <w:jc w:val="center"/>
              <w:rPr>
                <w:rFonts w:ascii="仿宋_GB2312"/>
              </w:rPr>
            </w:pPr>
            <w:r>
              <w:rPr>
                <w:rFonts w:ascii="仿宋_GB2312" w:hint="eastAsia"/>
              </w:rPr>
              <w:t>共</w:t>
            </w:r>
            <w:r>
              <w:rPr>
                <w:rFonts w:ascii="仿宋_GB2312"/>
              </w:rPr>
              <w:t>5</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1</w:t>
            </w:r>
          </w:p>
        </w:tc>
        <w:tc>
          <w:tcPr>
            <w:tcW w:w="8156" w:type="dxa"/>
            <w:vAlign w:val="center"/>
          </w:tcPr>
          <w:p w:rsidR="006821DF" w:rsidRPr="00770BF6" w:rsidRDefault="006821DF" w:rsidP="00770BF6">
            <w:pPr>
              <w:tabs>
                <w:tab w:val="left" w:pos="7937"/>
              </w:tabs>
              <w:spacing w:line="240" w:lineRule="exact"/>
              <w:rPr>
                <w:rFonts w:ascii="宋体" w:eastAsia="宋体" w:hAnsi="宋体"/>
                <w:sz w:val="24"/>
                <w:szCs w:val="24"/>
              </w:rPr>
            </w:pPr>
            <w:r w:rsidRPr="00770BF6">
              <w:rPr>
                <w:rFonts w:ascii="宋体" w:eastAsia="宋体" w:hAnsi="宋体" w:hint="eastAsia"/>
                <w:sz w:val="24"/>
                <w:szCs w:val="24"/>
              </w:rPr>
              <w:t>对发卡企业未按规定办理备案行为的处罚</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2</w:t>
            </w:r>
          </w:p>
        </w:tc>
        <w:tc>
          <w:tcPr>
            <w:tcW w:w="8156" w:type="dxa"/>
            <w:vAlign w:val="center"/>
          </w:tcPr>
          <w:p w:rsidR="006821DF" w:rsidRPr="00770BF6" w:rsidRDefault="006821DF" w:rsidP="00770BF6">
            <w:pPr>
              <w:tabs>
                <w:tab w:val="left" w:pos="7937"/>
              </w:tabs>
              <w:spacing w:line="240" w:lineRule="exact"/>
              <w:rPr>
                <w:rFonts w:ascii="宋体" w:eastAsia="宋体" w:hAnsi="宋体"/>
                <w:sz w:val="24"/>
                <w:szCs w:val="24"/>
              </w:rPr>
            </w:pPr>
            <w:r w:rsidRPr="00770BF6">
              <w:rPr>
                <w:rFonts w:ascii="宋体" w:eastAsia="宋体" w:hAnsi="宋体" w:hint="eastAsia"/>
                <w:sz w:val="24"/>
                <w:szCs w:val="24"/>
              </w:rPr>
              <w:t>对发卡企业违反服务及资金管理规定的处罚</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3</w:t>
            </w:r>
          </w:p>
        </w:tc>
        <w:tc>
          <w:tcPr>
            <w:tcW w:w="8156" w:type="dxa"/>
            <w:vAlign w:val="center"/>
          </w:tcPr>
          <w:p w:rsidR="006821DF" w:rsidRPr="00770BF6" w:rsidRDefault="006821DF" w:rsidP="00770BF6">
            <w:pPr>
              <w:tabs>
                <w:tab w:val="left" w:pos="7937"/>
              </w:tabs>
              <w:spacing w:line="240" w:lineRule="exact"/>
              <w:rPr>
                <w:rFonts w:ascii="宋体" w:eastAsia="宋体" w:hAnsi="宋体"/>
                <w:sz w:val="21"/>
                <w:szCs w:val="21"/>
              </w:rPr>
            </w:pPr>
            <w:r w:rsidRPr="00770BF6">
              <w:rPr>
                <w:rFonts w:ascii="宋体" w:eastAsia="宋体" w:hAnsi="宋体" w:hint="eastAsia"/>
                <w:sz w:val="21"/>
                <w:szCs w:val="21"/>
              </w:rPr>
              <w:t>对经销商没有在经营场所以适当形式明示销售汽车、配件及其他相关产品的价格和各项服务收费标准，在标价之外加价销售或收取额外费用的处罚</w:t>
            </w:r>
          </w:p>
        </w:tc>
        <w:tc>
          <w:tcPr>
            <w:tcW w:w="1058" w:type="dxa"/>
            <w:vAlign w:val="center"/>
          </w:tcPr>
          <w:p w:rsidR="006821DF" w:rsidRDefault="006821DF">
            <w:pPr>
              <w:spacing w:line="600" w:lineRule="exact"/>
              <w:jc w:val="center"/>
              <w:rPr>
                <w:rFonts w:ascii="仿宋_GB2312"/>
              </w:rPr>
            </w:pPr>
          </w:p>
        </w:tc>
      </w:tr>
      <w:tr w:rsidR="006821DF" w:rsidTr="00770BF6">
        <w:trPr>
          <w:trHeight w:val="1720"/>
        </w:trPr>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4</w:t>
            </w:r>
          </w:p>
        </w:tc>
        <w:tc>
          <w:tcPr>
            <w:tcW w:w="8156" w:type="dxa"/>
          </w:tcPr>
          <w:p w:rsidR="006821DF" w:rsidRDefault="006821DF" w:rsidP="00770BF6">
            <w:pPr>
              <w:tabs>
                <w:tab w:val="left" w:pos="7937"/>
              </w:tabs>
              <w:spacing w:line="240" w:lineRule="exact"/>
              <w:rPr>
                <w:rFonts w:ascii="宋体" w:eastAsia="宋体" w:hAnsi="宋体"/>
                <w:sz w:val="24"/>
                <w:szCs w:val="24"/>
              </w:rPr>
            </w:pPr>
          </w:p>
          <w:p w:rsidR="006821DF" w:rsidRPr="00770BF6" w:rsidRDefault="006821DF" w:rsidP="00770BF6">
            <w:pPr>
              <w:tabs>
                <w:tab w:val="left" w:pos="7937"/>
              </w:tabs>
              <w:spacing w:line="240" w:lineRule="exact"/>
              <w:rPr>
                <w:rFonts w:ascii="宋体" w:eastAsia="宋体" w:hAnsi="宋体"/>
                <w:sz w:val="24"/>
                <w:szCs w:val="24"/>
              </w:rPr>
            </w:pPr>
            <w:r w:rsidRPr="00770BF6">
              <w:rPr>
                <w:rFonts w:ascii="宋体" w:eastAsia="宋体" w:hAnsi="宋体" w:hint="eastAsia"/>
                <w:sz w:val="24"/>
                <w:szCs w:val="24"/>
              </w:rPr>
              <w:t>对外商投资企业或投资者未能按期履行备案义务，或在进行备案时存在重大遗漏，进行备案时隐瞒真实情况、提供误导性或虚假信息，或伪造、变造、出租、出借、转让《备案回执》；未经审批在国家规定实施准入特别管理措施所列的限制投资领域开展投资活动；在国家规定实施准入特别管理措施所列的禁止投资领域开展投资经营活动；逃避、或以其他方式阻挠监管部门执法的处罚</w:t>
            </w:r>
          </w:p>
        </w:tc>
        <w:tc>
          <w:tcPr>
            <w:tcW w:w="1058" w:type="dxa"/>
          </w:tcPr>
          <w:p w:rsidR="006821DF" w:rsidRDefault="006821DF" w:rsidP="00770BF6">
            <w:pPr>
              <w:spacing w:line="600" w:lineRule="exact"/>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5</w:t>
            </w:r>
          </w:p>
        </w:tc>
        <w:tc>
          <w:tcPr>
            <w:tcW w:w="8156" w:type="dxa"/>
          </w:tcPr>
          <w:p w:rsidR="006821DF" w:rsidRPr="00770BF6" w:rsidRDefault="006821DF" w:rsidP="00770BF6">
            <w:pPr>
              <w:spacing w:line="600" w:lineRule="exact"/>
              <w:rPr>
                <w:rFonts w:ascii="仿宋_GB2312"/>
                <w:sz w:val="21"/>
                <w:szCs w:val="21"/>
              </w:rPr>
            </w:pPr>
            <w:r w:rsidRPr="00770BF6">
              <w:rPr>
                <w:rFonts w:ascii="宋体" w:eastAsia="宋体" w:hAnsi="宋体" w:hint="eastAsia"/>
                <w:sz w:val="21"/>
                <w:szCs w:val="21"/>
              </w:rPr>
              <w:t>对未取得资质认定，擅自从事报废机动车回收活动的；买卖或者伪造、变造《报废机动车回收证明》，回收明知是赃物或用于犯罪活动的犯罪工具；出售不具备再制造条件、不能继续使用的报废机动车“五大总成”未按国家有关规定及时向公安交通管理部门办理注销登记并将注销证明转交机动车所有人；利用报废汽车“五大总成”及零部件拼装；企业未记录回收等主要部件数量、型号、流向的处罚</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rsidP="00B177B5">
            <w:pPr>
              <w:spacing w:line="600" w:lineRule="exact"/>
              <w:jc w:val="center"/>
              <w:rPr>
                <w:rFonts w:ascii="仿宋_GB2312"/>
              </w:rPr>
            </w:pPr>
            <w:r>
              <w:rPr>
                <w:rFonts w:ascii="仿宋_GB2312" w:hint="eastAsia"/>
              </w:rPr>
              <w:t>三、行政强制</w:t>
            </w:r>
          </w:p>
        </w:tc>
        <w:tc>
          <w:tcPr>
            <w:tcW w:w="8156" w:type="dxa"/>
            <w:vAlign w:val="center"/>
          </w:tcPr>
          <w:p w:rsidR="006821DF" w:rsidRDefault="006821DF" w:rsidP="00B177B5">
            <w:pPr>
              <w:spacing w:line="600" w:lineRule="exact"/>
              <w:jc w:val="center"/>
              <w:rPr>
                <w:rFonts w:ascii="仿宋_GB2312"/>
              </w:rPr>
            </w:pPr>
            <w:r>
              <w:rPr>
                <w:rFonts w:ascii="仿宋_GB2312" w:hint="eastAsia"/>
              </w:rPr>
              <w:t>共</w:t>
            </w:r>
            <w:r>
              <w:rPr>
                <w:rFonts w:ascii="仿宋_GB2312"/>
              </w:rPr>
              <w:t>0</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hint="eastAsia"/>
              </w:rPr>
              <w:t>四、行政征收</w:t>
            </w:r>
          </w:p>
        </w:tc>
        <w:tc>
          <w:tcPr>
            <w:tcW w:w="8156" w:type="dxa"/>
            <w:vAlign w:val="center"/>
          </w:tcPr>
          <w:p w:rsidR="006821DF" w:rsidRDefault="006821DF">
            <w:pPr>
              <w:spacing w:line="600" w:lineRule="exact"/>
              <w:jc w:val="center"/>
              <w:rPr>
                <w:rFonts w:ascii="仿宋_GB2312"/>
                <w:b/>
                <w:bCs/>
              </w:rPr>
            </w:pPr>
            <w:r>
              <w:rPr>
                <w:rFonts w:ascii="仿宋_GB2312" w:hint="eastAsia"/>
              </w:rPr>
              <w:t>共</w:t>
            </w:r>
            <w:r>
              <w:rPr>
                <w:rFonts w:ascii="仿宋_GB2312"/>
              </w:rPr>
              <w:t>0</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hint="eastAsia"/>
              </w:rPr>
              <w:t>五、行政给付</w:t>
            </w:r>
          </w:p>
        </w:tc>
        <w:tc>
          <w:tcPr>
            <w:tcW w:w="8156" w:type="dxa"/>
            <w:vAlign w:val="center"/>
          </w:tcPr>
          <w:p w:rsidR="006821DF" w:rsidRDefault="006821DF">
            <w:pPr>
              <w:spacing w:line="600" w:lineRule="exact"/>
              <w:jc w:val="center"/>
              <w:rPr>
                <w:rFonts w:ascii="仿宋_GB2312"/>
              </w:rPr>
            </w:pPr>
            <w:r>
              <w:rPr>
                <w:rFonts w:ascii="仿宋_GB2312" w:hint="eastAsia"/>
              </w:rPr>
              <w:t>共</w:t>
            </w:r>
            <w:r>
              <w:rPr>
                <w:rFonts w:ascii="仿宋_GB2312"/>
              </w:rPr>
              <w:t>0</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hint="eastAsia"/>
              </w:rPr>
              <w:t>六、行政检查</w:t>
            </w:r>
          </w:p>
        </w:tc>
        <w:tc>
          <w:tcPr>
            <w:tcW w:w="8156" w:type="dxa"/>
            <w:vAlign w:val="center"/>
          </w:tcPr>
          <w:p w:rsidR="006821DF" w:rsidRDefault="006821DF">
            <w:pPr>
              <w:spacing w:line="600" w:lineRule="exact"/>
              <w:jc w:val="center"/>
              <w:rPr>
                <w:rFonts w:ascii="仿宋_GB2312"/>
              </w:rPr>
            </w:pPr>
            <w:r>
              <w:rPr>
                <w:rFonts w:ascii="仿宋_GB2312" w:hint="eastAsia"/>
              </w:rPr>
              <w:t>共</w:t>
            </w:r>
            <w:r>
              <w:rPr>
                <w:rFonts w:ascii="仿宋_GB2312"/>
              </w:rPr>
              <w:t>2</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1</w:t>
            </w:r>
          </w:p>
        </w:tc>
        <w:tc>
          <w:tcPr>
            <w:tcW w:w="8156" w:type="dxa"/>
            <w:vAlign w:val="center"/>
          </w:tcPr>
          <w:p w:rsidR="006821DF" w:rsidRPr="00AB26A7" w:rsidRDefault="006821DF" w:rsidP="00AB26A7">
            <w:pPr>
              <w:tabs>
                <w:tab w:val="left" w:pos="7937"/>
              </w:tabs>
              <w:spacing w:line="240" w:lineRule="exact"/>
              <w:rPr>
                <w:rFonts w:ascii="宋体" w:eastAsia="宋体" w:hAnsi="宋体"/>
                <w:sz w:val="24"/>
                <w:szCs w:val="24"/>
              </w:rPr>
            </w:pPr>
            <w:r w:rsidRPr="00AB26A7">
              <w:rPr>
                <w:rFonts w:ascii="宋体" w:eastAsia="宋体" w:hAnsi="宋体" w:hint="eastAsia"/>
                <w:sz w:val="24"/>
                <w:szCs w:val="24"/>
              </w:rPr>
              <w:t>对拍卖企业出租、擅自转让拍卖经营权；对拍卖进行虚假宣传的检查</w:t>
            </w:r>
          </w:p>
        </w:tc>
        <w:tc>
          <w:tcPr>
            <w:tcW w:w="1058" w:type="dxa"/>
            <w:vAlign w:val="center"/>
          </w:tcPr>
          <w:p w:rsidR="006821DF" w:rsidRDefault="006821DF">
            <w:pPr>
              <w:spacing w:line="600" w:lineRule="exact"/>
              <w:jc w:val="center"/>
              <w:rPr>
                <w:rFonts w:ascii="仿宋_GB2312"/>
              </w:rPr>
            </w:pPr>
          </w:p>
        </w:tc>
      </w:tr>
      <w:tr w:rsidR="006821DF" w:rsidTr="00AB26A7">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2</w:t>
            </w:r>
          </w:p>
        </w:tc>
        <w:tc>
          <w:tcPr>
            <w:tcW w:w="8156" w:type="dxa"/>
          </w:tcPr>
          <w:p w:rsidR="006821DF" w:rsidRDefault="006821DF" w:rsidP="00AB26A7">
            <w:pPr>
              <w:spacing w:line="600" w:lineRule="exact"/>
              <w:rPr>
                <w:rFonts w:ascii="仿宋_GB2312"/>
              </w:rPr>
            </w:pPr>
            <w:r w:rsidRPr="008611FE">
              <w:rPr>
                <w:rFonts w:ascii="宋体" w:eastAsia="宋体" w:hAnsi="宋体" w:hint="eastAsia"/>
                <w:sz w:val="21"/>
                <w:szCs w:val="21"/>
              </w:rPr>
              <w:t>对加油站（点）布点要求，申请新建、迁建加油站（点）预核准需提供材料，申请农村加油网点原址扩建增加经营品种；申领或换发《成品油零售经营批准证书》程序；《成品油零售经营批准证书》变更；《成品油零售经营批准证书》年度检查、到期换证的检查</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hint="eastAsia"/>
              </w:rPr>
              <w:t>七、行政确认</w:t>
            </w:r>
          </w:p>
        </w:tc>
        <w:tc>
          <w:tcPr>
            <w:tcW w:w="8156" w:type="dxa"/>
            <w:vAlign w:val="center"/>
          </w:tcPr>
          <w:p w:rsidR="006821DF" w:rsidRDefault="006821DF">
            <w:pPr>
              <w:spacing w:line="600" w:lineRule="exact"/>
              <w:jc w:val="center"/>
              <w:rPr>
                <w:rFonts w:ascii="仿宋_GB2312"/>
              </w:rPr>
            </w:pPr>
            <w:r>
              <w:rPr>
                <w:rFonts w:ascii="仿宋_GB2312" w:hint="eastAsia"/>
              </w:rPr>
              <w:t>共</w:t>
            </w:r>
            <w:r>
              <w:rPr>
                <w:rFonts w:ascii="仿宋_GB2312"/>
              </w:rPr>
              <w:t>2</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AB26A7">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1</w:t>
            </w:r>
          </w:p>
        </w:tc>
        <w:tc>
          <w:tcPr>
            <w:tcW w:w="8156" w:type="dxa"/>
            <w:vAlign w:val="center"/>
          </w:tcPr>
          <w:p w:rsidR="006821DF" w:rsidRPr="00AB26A7" w:rsidRDefault="006821DF" w:rsidP="00AB26A7">
            <w:pPr>
              <w:tabs>
                <w:tab w:val="left" w:pos="7937"/>
              </w:tabs>
              <w:spacing w:line="240" w:lineRule="exact"/>
              <w:rPr>
                <w:rFonts w:ascii="宋体" w:eastAsia="宋体" w:hAnsi="宋体"/>
                <w:sz w:val="24"/>
                <w:szCs w:val="24"/>
              </w:rPr>
            </w:pPr>
            <w:r>
              <w:rPr>
                <w:rFonts w:ascii="宋体" w:eastAsia="宋体" w:hAnsi="宋体" w:hint="eastAsia"/>
                <w:sz w:val="24"/>
                <w:szCs w:val="24"/>
              </w:rPr>
              <w:t>涉案财物价格认定</w:t>
            </w:r>
          </w:p>
        </w:tc>
        <w:tc>
          <w:tcPr>
            <w:tcW w:w="1058" w:type="dxa"/>
            <w:vAlign w:val="center"/>
          </w:tcPr>
          <w:p w:rsidR="006821DF" w:rsidRDefault="006821DF">
            <w:pPr>
              <w:spacing w:line="600" w:lineRule="exact"/>
              <w:jc w:val="center"/>
              <w:rPr>
                <w:rFonts w:ascii="仿宋_GB2312"/>
              </w:rPr>
            </w:pPr>
          </w:p>
        </w:tc>
      </w:tr>
      <w:tr w:rsidR="006821DF" w:rsidTr="00AB26A7">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2</w:t>
            </w:r>
          </w:p>
        </w:tc>
        <w:tc>
          <w:tcPr>
            <w:tcW w:w="8156" w:type="dxa"/>
            <w:vAlign w:val="center"/>
          </w:tcPr>
          <w:p w:rsidR="006821DF" w:rsidRDefault="006821DF" w:rsidP="00AB26A7">
            <w:pPr>
              <w:spacing w:line="600" w:lineRule="exact"/>
              <w:rPr>
                <w:rFonts w:ascii="仿宋_GB2312"/>
              </w:rPr>
            </w:pPr>
            <w:r w:rsidRPr="000B68EF">
              <w:rPr>
                <w:rFonts w:ascii="宋体" w:eastAsia="宋体" w:hAnsi="宋体" w:hint="eastAsia"/>
                <w:sz w:val="24"/>
                <w:szCs w:val="24"/>
              </w:rPr>
              <w:t>应税物价格认定</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hint="eastAsia"/>
              </w:rPr>
              <w:t>八、行政奖励</w:t>
            </w:r>
          </w:p>
        </w:tc>
        <w:tc>
          <w:tcPr>
            <w:tcW w:w="8156" w:type="dxa"/>
            <w:vAlign w:val="center"/>
          </w:tcPr>
          <w:p w:rsidR="006821DF" w:rsidRDefault="006821DF">
            <w:pPr>
              <w:spacing w:line="600" w:lineRule="exact"/>
              <w:jc w:val="center"/>
              <w:rPr>
                <w:rFonts w:ascii="仿宋_GB2312"/>
              </w:rPr>
            </w:pPr>
            <w:r>
              <w:rPr>
                <w:rFonts w:ascii="仿宋_GB2312" w:hint="eastAsia"/>
              </w:rPr>
              <w:t>共</w:t>
            </w:r>
            <w:r>
              <w:rPr>
                <w:rFonts w:ascii="仿宋_GB2312"/>
              </w:rPr>
              <w:t>0</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hint="eastAsia"/>
              </w:rPr>
              <w:t>九、行政裁决</w:t>
            </w:r>
          </w:p>
        </w:tc>
        <w:tc>
          <w:tcPr>
            <w:tcW w:w="8156" w:type="dxa"/>
            <w:vAlign w:val="center"/>
          </w:tcPr>
          <w:p w:rsidR="006821DF" w:rsidRDefault="006821DF">
            <w:pPr>
              <w:spacing w:line="600" w:lineRule="exact"/>
              <w:jc w:val="center"/>
              <w:rPr>
                <w:rFonts w:ascii="仿宋_GB2312"/>
              </w:rPr>
            </w:pPr>
            <w:r>
              <w:rPr>
                <w:rFonts w:ascii="仿宋_GB2312" w:hint="eastAsia"/>
              </w:rPr>
              <w:t>共</w:t>
            </w:r>
            <w:r>
              <w:rPr>
                <w:rFonts w:ascii="仿宋_GB2312"/>
              </w:rPr>
              <w:t>1</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1</w:t>
            </w:r>
          </w:p>
        </w:tc>
        <w:tc>
          <w:tcPr>
            <w:tcW w:w="8156" w:type="dxa"/>
            <w:vAlign w:val="center"/>
          </w:tcPr>
          <w:p w:rsidR="006821DF" w:rsidRDefault="006821DF" w:rsidP="00AB26A7">
            <w:pPr>
              <w:spacing w:line="600" w:lineRule="exact"/>
              <w:rPr>
                <w:rFonts w:ascii="仿宋_GB2312"/>
              </w:rPr>
            </w:pPr>
            <w:r w:rsidRPr="00F133D7">
              <w:rPr>
                <w:rFonts w:ascii="宋体" w:eastAsia="宋体" w:hAnsi="宋体" w:hint="eastAsia"/>
                <w:sz w:val="24"/>
                <w:szCs w:val="24"/>
              </w:rPr>
              <w:t>价格争议行政调解处理</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hint="eastAsia"/>
              </w:rPr>
              <w:t>十、其他类</w:t>
            </w:r>
          </w:p>
        </w:tc>
        <w:tc>
          <w:tcPr>
            <w:tcW w:w="8156" w:type="dxa"/>
            <w:vAlign w:val="center"/>
          </w:tcPr>
          <w:p w:rsidR="006821DF" w:rsidRDefault="006821DF">
            <w:pPr>
              <w:spacing w:line="600" w:lineRule="exact"/>
              <w:jc w:val="center"/>
              <w:rPr>
                <w:rFonts w:ascii="仿宋_GB2312"/>
              </w:rPr>
            </w:pPr>
            <w:r>
              <w:rPr>
                <w:rFonts w:ascii="仿宋_GB2312" w:hint="eastAsia"/>
              </w:rPr>
              <w:t>共</w:t>
            </w:r>
            <w:r>
              <w:rPr>
                <w:rFonts w:ascii="仿宋_GB2312"/>
              </w:rPr>
              <w:t>5</w:t>
            </w:r>
            <w:r>
              <w:rPr>
                <w:rFonts w:ascii="仿宋_GB2312" w:hint="eastAsia"/>
              </w:rPr>
              <w:t>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1</w:t>
            </w:r>
          </w:p>
        </w:tc>
        <w:tc>
          <w:tcPr>
            <w:tcW w:w="8156" w:type="dxa"/>
            <w:vAlign w:val="center"/>
          </w:tcPr>
          <w:p w:rsidR="006821DF" w:rsidRDefault="006821DF" w:rsidP="00AB26A7">
            <w:pPr>
              <w:spacing w:line="600" w:lineRule="exact"/>
              <w:rPr>
                <w:rFonts w:ascii="仿宋_GB2312"/>
              </w:rPr>
            </w:pPr>
            <w:r w:rsidRPr="008E3FFA">
              <w:rPr>
                <w:rFonts w:ascii="宋体" w:eastAsia="宋体" w:hAnsi="宋体" w:hint="eastAsia"/>
                <w:color w:val="000000"/>
                <w:sz w:val="24"/>
              </w:rPr>
              <w:t>政府投资项目项目建议书审批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2</w:t>
            </w:r>
          </w:p>
        </w:tc>
        <w:tc>
          <w:tcPr>
            <w:tcW w:w="8156" w:type="dxa"/>
            <w:vAlign w:val="center"/>
          </w:tcPr>
          <w:p w:rsidR="006821DF" w:rsidRPr="008E3FFA" w:rsidRDefault="006821DF" w:rsidP="00B177B5">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政府投资项目可行性研究报告审批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3</w:t>
            </w:r>
          </w:p>
        </w:tc>
        <w:tc>
          <w:tcPr>
            <w:tcW w:w="8156" w:type="dxa"/>
            <w:vAlign w:val="center"/>
          </w:tcPr>
          <w:p w:rsidR="006821DF" w:rsidRPr="008E3FFA" w:rsidRDefault="006821DF" w:rsidP="00B177B5">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政府投资项目初步设计或概算审批</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4</w:t>
            </w:r>
          </w:p>
        </w:tc>
        <w:tc>
          <w:tcPr>
            <w:tcW w:w="8156" w:type="dxa"/>
            <w:vAlign w:val="center"/>
          </w:tcPr>
          <w:p w:rsidR="006821DF" w:rsidRPr="008E3FFA" w:rsidRDefault="006821DF" w:rsidP="00B177B5">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政府投资项目投资计划下达</w:t>
            </w:r>
          </w:p>
        </w:tc>
        <w:tc>
          <w:tcPr>
            <w:tcW w:w="1058" w:type="dxa"/>
            <w:vAlign w:val="center"/>
          </w:tcPr>
          <w:p w:rsidR="006821DF" w:rsidRDefault="006821DF">
            <w:pPr>
              <w:spacing w:line="600" w:lineRule="exact"/>
              <w:jc w:val="center"/>
              <w:rPr>
                <w:rFonts w:ascii="仿宋_GB2312"/>
              </w:rPr>
            </w:pPr>
          </w:p>
        </w:tc>
      </w:tr>
      <w:tr w:rsidR="006821DF" w:rsidTr="00770BF6">
        <w:tc>
          <w:tcPr>
            <w:tcW w:w="1352" w:type="dxa"/>
            <w:vAlign w:val="center"/>
          </w:tcPr>
          <w:p w:rsidR="006821DF" w:rsidRDefault="006821DF">
            <w:pPr>
              <w:spacing w:line="600" w:lineRule="exact"/>
              <w:jc w:val="center"/>
              <w:rPr>
                <w:rFonts w:ascii="仿宋_GB2312"/>
              </w:rPr>
            </w:pPr>
          </w:p>
        </w:tc>
        <w:tc>
          <w:tcPr>
            <w:tcW w:w="3200" w:type="dxa"/>
            <w:vAlign w:val="center"/>
          </w:tcPr>
          <w:p w:rsidR="006821DF" w:rsidRDefault="006821DF">
            <w:pPr>
              <w:spacing w:line="600" w:lineRule="exact"/>
              <w:jc w:val="center"/>
              <w:rPr>
                <w:rFonts w:ascii="仿宋_GB2312"/>
              </w:rPr>
            </w:pPr>
            <w:r>
              <w:rPr>
                <w:rFonts w:ascii="仿宋_GB2312"/>
              </w:rPr>
              <w:t>5</w:t>
            </w:r>
          </w:p>
        </w:tc>
        <w:tc>
          <w:tcPr>
            <w:tcW w:w="8156" w:type="dxa"/>
            <w:vAlign w:val="center"/>
          </w:tcPr>
          <w:p w:rsidR="006821DF" w:rsidRPr="00AB26A7" w:rsidRDefault="006821DF" w:rsidP="00AB26A7">
            <w:pPr>
              <w:spacing w:line="600" w:lineRule="exact"/>
              <w:rPr>
                <w:rFonts w:ascii="仿宋_GB2312"/>
                <w:sz w:val="24"/>
                <w:szCs w:val="24"/>
              </w:rPr>
            </w:pPr>
            <w:r w:rsidRPr="00AB26A7">
              <w:rPr>
                <w:rFonts w:ascii="宋体" w:eastAsia="宋体" w:hAnsi="宋体" w:cs="仿宋" w:hint="eastAsia"/>
                <w:color w:val="000000"/>
                <w:sz w:val="24"/>
                <w:szCs w:val="24"/>
              </w:rPr>
              <w:t>依法必须招标的固定资产投资项目、特许经营项目招标方案核准</w:t>
            </w:r>
          </w:p>
        </w:tc>
        <w:tc>
          <w:tcPr>
            <w:tcW w:w="1058" w:type="dxa"/>
            <w:vAlign w:val="center"/>
          </w:tcPr>
          <w:p w:rsidR="006821DF" w:rsidRDefault="006821DF">
            <w:pPr>
              <w:spacing w:line="600" w:lineRule="exact"/>
              <w:jc w:val="center"/>
              <w:rPr>
                <w:rFonts w:ascii="仿宋_GB2312"/>
              </w:rPr>
            </w:pPr>
          </w:p>
        </w:tc>
      </w:tr>
    </w:tbl>
    <w:p w:rsidR="006821DF" w:rsidRDefault="006821DF"/>
    <w:sectPr w:rsidR="006821DF" w:rsidSect="009523C9">
      <w:pgSz w:w="16838" w:h="11906" w:orient="landscape"/>
      <w:pgMar w:top="1587" w:right="1701" w:bottom="1587" w:left="1587" w:header="851" w:footer="992" w:gutter="0"/>
      <w:pgNumType w:fmt="numberInDash"/>
      <w:cols w:space="720"/>
      <w:titlePg/>
      <w:docGrid w:type="linesAndChars" w:linePitch="579" w:charSpace="-1683"/>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66C0298"/>
    <w:rsid w:val="000358D9"/>
    <w:rsid w:val="000B68EF"/>
    <w:rsid w:val="000D532D"/>
    <w:rsid w:val="002D7E59"/>
    <w:rsid w:val="002F3D64"/>
    <w:rsid w:val="005B0276"/>
    <w:rsid w:val="006452AE"/>
    <w:rsid w:val="00665960"/>
    <w:rsid w:val="006821DF"/>
    <w:rsid w:val="00770BF6"/>
    <w:rsid w:val="007B11BA"/>
    <w:rsid w:val="008611FE"/>
    <w:rsid w:val="008E3FFA"/>
    <w:rsid w:val="00916361"/>
    <w:rsid w:val="009523C9"/>
    <w:rsid w:val="00AB26A7"/>
    <w:rsid w:val="00B177B5"/>
    <w:rsid w:val="00BD1282"/>
    <w:rsid w:val="00C15EBB"/>
    <w:rsid w:val="00EA0310"/>
    <w:rsid w:val="00F133D7"/>
    <w:rsid w:val="00FA048F"/>
    <w:rsid w:val="00FE50CC"/>
    <w:rsid w:val="266C0298"/>
    <w:rsid w:val="672263A2"/>
    <w:rsid w:val="6C8C00CD"/>
    <w:rsid w:val="7983064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3C9"/>
    <w:pPr>
      <w:widowControl w:val="0"/>
      <w:jc w:val="both"/>
    </w:pPr>
    <w:rPr>
      <w:rFonts w:eastAsia="仿宋_GB2312"/>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523C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C15EBB"/>
    <w:rPr>
      <w:rFonts w:eastAsia="仿宋_GB2312" w:cs="Times New Roman"/>
      <w:sz w:val="18"/>
      <w:szCs w:val="18"/>
    </w:rPr>
  </w:style>
  <w:style w:type="paragraph" w:styleId="Header">
    <w:name w:val="header"/>
    <w:basedOn w:val="Normal"/>
    <w:link w:val="HeaderChar"/>
    <w:uiPriority w:val="99"/>
    <w:rsid w:val="009523C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C15EBB"/>
    <w:rPr>
      <w:rFonts w:eastAsia="仿宋_GB2312" w:cs="Times New Roman"/>
      <w:sz w:val="18"/>
      <w:szCs w:val="18"/>
    </w:rPr>
  </w:style>
  <w:style w:type="paragraph" w:customStyle="1" w:styleId="Char">
    <w:name w:val="Char"/>
    <w:basedOn w:val="Normal"/>
    <w:uiPriority w:val="99"/>
    <w:rsid w:val="009523C9"/>
    <w:pPr>
      <w:snapToGrid w:val="0"/>
      <w:spacing w:afterLines="50" w:line="360" w:lineRule="auto"/>
      <w:ind w:firstLineChars="200" w:firstLine="480"/>
    </w:pPr>
  </w:style>
  <w:style w:type="character" w:styleId="PageNumber">
    <w:name w:val="page number"/>
    <w:basedOn w:val="DefaultParagraphFont"/>
    <w:uiPriority w:val="99"/>
    <w:rsid w:val="009523C9"/>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21</TotalTime>
  <Pages>3</Pages>
  <Words>148</Words>
  <Characters>848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范范</dc:creator>
  <cp:keywords/>
  <dc:description/>
  <cp:lastModifiedBy>微软用户</cp:lastModifiedBy>
  <cp:revision>5</cp:revision>
  <dcterms:created xsi:type="dcterms:W3CDTF">2020-11-06T02:34:00Z</dcterms:created>
  <dcterms:modified xsi:type="dcterms:W3CDTF">2021-04-06T02:49:00Z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